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2D0019">
        <w:rPr>
          <w:rFonts w:ascii="Times New Roman" w:hAnsi="Times New Roman" w:cs="Times New Roman"/>
          <w:b w:val="0"/>
          <w:szCs w:val="28"/>
        </w:rPr>
        <w:t>2-00</w:t>
      </w:r>
      <w:r w:rsidR="006E2D8E">
        <w:rPr>
          <w:rFonts w:ascii="Times New Roman" w:hAnsi="Times New Roman" w:cs="Times New Roman"/>
          <w:b w:val="0"/>
          <w:szCs w:val="28"/>
        </w:rPr>
        <w:t>93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2D0019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P="00A20D23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2D8E">
        <w:rPr>
          <w:sz w:val="28"/>
          <w:szCs w:val="28"/>
        </w:rPr>
        <w:t>6</w:t>
      </w:r>
      <w:r w:rsidR="00D551E5">
        <w:rPr>
          <w:sz w:val="28"/>
          <w:szCs w:val="28"/>
        </w:rPr>
        <w:t xml:space="preserve"> </w:t>
      </w:r>
      <w:r w:rsidR="00246D8E">
        <w:rPr>
          <w:sz w:val="28"/>
          <w:szCs w:val="28"/>
        </w:rPr>
        <w:t>мая</w:t>
      </w:r>
      <w:r w:rsidR="00A822A2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285E6F">
      <w:pPr>
        <w:jc w:val="both"/>
        <w:rPr>
          <w:sz w:val="28"/>
          <w:szCs w:val="28"/>
        </w:rPr>
      </w:pPr>
    </w:p>
    <w:p w:rsidR="00B95B49" w:rsidRPr="004703BE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672D08">
        <w:rPr>
          <w:sz w:val="28"/>
          <w:szCs w:val="28"/>
        </w:rPr>
        <w:t>Савченко И.С.</w:t>
      </w:r>
      <w:r w:rsidRPr="004703BE">
        <w:rPr>
          <w:sz w:val="28"/>
          <w:szCs w:val="28"/>
        </w:rPr>
        <w:t>,</w:t>
      </w:r>
    </w:p>
    <w:p w:rsidR="00D221A0" w:rsidP="00151E2E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E2D8E">
        <w:rPr>
          <w:sz w:val="28"/>
          <w:szCs w:val="28"/>
        </w:rPr>
        <w:t>Гапурахуновой</w:t>
      </w:r>
      <w:r w:rsidR="006E2D8E">
        <w:rPr>
          <w:sz w:val="28"/>
          <w:szCs w:val="28"/>
        </w:rPr>
        <w:t xml:space="preserve"> </w:t>
      </w:r>
      <w:r w:rsidRPr="00576FC7" w:rsidR="006E2D8E">
        <w:rPr>
          <w:sz w:val="28"/>
          <w:szCs w:val="28"/>
        </w:rPr>
        <w:t>Л</w:t>
      </w:r>
      <w:r w:rsidR="00576FC7">
        <w:rPr>
          <w:sz w:val="28"/>
          <w:szCs w:val="28"/>
        </w:rPr>
        <w:t>.</w:t>
      </w:r>
      <w:r w:rsidRPr="00576FC7" w:rsidR="006E2D8E">
        <w:rPr>
          <w:sz w:val="28"/>
          <w:szCs w:val="28"/>
        </w:rPr>
        <w:t xml:space="preserve"> Я</w:t>
      </w:r>
      <w:r w:rsidR="00576FC7">
        <w:rPr>
          <w:sz w:val="28"/>
          <w:szCs w:val="28"/>
        </w:rPr>
        <w:t>.</w:t>
      </w:r>
      <w:r w:rsidRPr="00576FC7" w:rsidR="002900D1">
        <w:rPr>
          <w:sz w:val="28"/>
          <w:szCs w:val="28"/>
        </w:rPr>
        <w:t xml:space="preserve"> </w:t>
      </w:r>
      <w:r w:rsidRPr="00576FC7" w:rsidR="002900D1">
        <w:rPr>
          <w:sz w:val="28"/>
          <w:szCs w:val="28"/>
        </w:rPr>
        <w:t>к</w:t>
      </w:r>
      <w:r w:rsidRPr="00576FC7" w:rsidR="00672D08">
        <w:rPr>
          <w:sz w:val="28"/>
          <w:szCs w:val="28"/>
        </w:rPr>
        <w:t xml:space="preserve"> страховому</w:t>
      </w:r>
      <w:r w:rsidRPr="00576FC7" w:rsidR="002900D1">
        <w:rPr>
          <w:sz w:val="28"/>
          <w:szCs w:val="28"/>
        </w:rPr>
        <w:t xml:space="preserve"> </w:t>
      </w:r>
      <w:r w:rsidRPr="00576FC7" w:rsidR="00ED5139">
        <w:rPr>
          <w:sz w:val="28"/>
          <w:szCs w:val="28"/>
        </w:rPr>
        <w:t xml:space="preserve"> публичному акционерному обществу</w:t>
      </w:r>
      <w:r w:rsidRPr="00576FC7" w:rsidR="00672D08">
        <w:rPr>
          <w:sz w:val="28"/>
          <w:szCs w:val="28"/>
        </w:rPr>
        <w:t xml:space="preserve"> «РЕСО</w:t>
      </w:r>
      <w:r w:rsidR="00672D08">
        <w:rPr>
          <w:sz w:val="28"/>
          <w:szCs w:val="28"/>
        </w:rPr>
        <w:t>-Гарантия»</w:t>
      </w:r>
      <w:r w:rsidR="00B624AD">
        <w:rPr>
          <w:sz w:val="28"/>
          <w:szCs w:val="28"/>
        </w:rPr>
        <w:t xml:space="preserve">, третье </w:t>
      </w:r>
      <w:r w:rsidR="00B624AD">
        <w:rPr>
          <w:sz w:val="28"/>
          <w:szCs w:val="28"/>
        </w:rPr>
        <w:t>лицо</w:t>
      </w:r>
      <w:r w:rsidR="00B624AD">
        <w:rPr>
          <w:sz w:val="28"/>
          <w:szCs w:val="28"/>
        </w:rPr>
        <w:t xml:space="preserve"> не заявляющее самосто</w:t>
      </w:r>
      <w:r w:rsidR="00672D08">
        <w:rPr>
          <w:sz w:val="28"/>
          <w:szCs w:val="28"/>
        </w:rPr>
        <w:t>ятельных требован</w:t>
      </w:r>
      <w:r w:rsidR="00BB20D9">
        <w:rPr>
          <w:sz w:val="28"/>
          <w:szCs w:val="28"/>
        </w:rPr>
        <w:t xml:space="preserve">ий </w:t>
      </w:r>
      <w:r w:rsidR="006E2D8E">
        <w:rPr>
          <w:sz w:val="28"/>
          <w:szCs w:val="28"/>
        </w:rPr>
        <w:t>Набоков М</w:t>
      </w:r>
      <w:r w:rsidR="00576FC7">
        <w:rPr>
          <w:sz w:val="28"/>
          <w:szCs w:val="28"/>
        </w:rPr>
        <w:t>.</w:t>
      </w:r>
      <w:r w:rsidR="006E2D8E">
        <w:rPr>
          <w:sz w:val="28"/>
          <w:szCs w:val="28"/>
        </w:rPr>
        <w:t>Н</w:t>
      </w:r>
      <w:r w:rsidR="00576FC7">
        <w:rPr>
          <w:sz w:val="28"/>
          <w:szCs w:val="28"/>
        </w:rPr>
        <w:t>.</w:t>
      </w:r>
      <w:r w:rsidRPr="00046177" w:rsidR="00046177">
        <w:rPr>
          <w:sz w:val="28"/>
          <w:szCs w:val="28"/>
        </w:rPr>
        <w:t xml:space="preserve"> о</w:t>
      </w:r>
      <w:r w:rsidR="00B624AD">
        <w:rPr>
          <w:sz w:val="28"/>
          <w:szCs w:val="28"/>
        </w:rPr>
        <w:t xml:space="preserve"> взыскании</w:t>
      </w:r>
      <w:r w:rsidR="00014663">
        <w:rPr>
          <w:sz w:val="28"/>
          <w:szCs w:val="28"/>
        </w:rPr>
        <w:t xml:space="preserve"> страхового возмещения</w:t>
      </w:r>
      <w:r w:rsidR="00A822A2">
        <w:rPr>
          <w:sz w:val="28"/>
          <w:szCs w:val="28"/>
        </w:rPr>
        <w:t>.</w:t>
      </w:r>
      <w:r w:rsidR="00B624AD">
        <w:rPr>
          <w:sz w:val="28"/>
          <w:szCs w:val="28"/>
        </w:rPr>
        <w:t xml:space="preserve"> </w:t>
      </w:r>
    </w:p>
    <w:p w:rsidR="006A4FBC" w:rsidRPr="00D551E5" w:rsidP="00151E2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="005B535D">
        <w:rPr>
          <w:sz w:val="28"/>
          <w:szCs w:val="28"/>
        </w:rPr>
        <w:t xml:space="preserve"> ст.12,15,</w:t>
      </w:r>
      <w:r w:rsidR="001A016A">
        <w:rPr>
          <w:sz w:val="28"/>
          <w:szCs w:val="28"/>
        </w:rPr>
        <w:t>1064 ГК РФ, статьями 12,16,21</w:t>
      </w:r>
      <w:r w:rsidR="00A20D23">
        <w:rPr>
          <w:sz w:val="28"/>
          <w:szCs w:val="28"/>
        </w:rPr>
        <w:t xml:space="preserve"> Федерального Закона от 25.04.2002 г. №40-ФЗ «Об обязательном страховании гражданской ответственности владельцев транспортных средств», руководствуясь </w:t>
      </w:r>
      <w:r w:rsidRPr="00D551E5" w:rsidR="006162D1">
        <w:rPr>
          <w:sz w:val="28"/>
          <w:szCs w:val="28"/>
        </w:rPr>
        <w:t xml:space="preserve"> ст.</w:t>
      </w:r>
      <w:r w:rsidRPr="00D551E5" w:rsidR="00B95B49">
        <w:rPr>
          <w:sz w:val="28"/>
          <w:szCs w:val="28"/>
        </w:rPr>
        <w:t>ст.</w:t>
      </w:r>
      <w:r w:rsidR="00A20D23">
        <w:rPr>
          <w:sz w:val="28"/>
          <w:szCs w:val="28"/>
        </w:rPr>
        <w:t xml:space="preserve"> 12,13, 194-199</w:t>
      </w:r>
      <w:r w:rsidR="001A016A">
        <w:rPr>
          <w:sz w:val="28"/>
          <w:szCs w:val="28"/>
        </w:rPr>
        <w:t>, 238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D221A0" w:rsidRPr="00D221A0" w:rsidP="00D221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</w:t>
      </w:r>
      <w:r w:rsidRPr="004703BE">
        <w:rPr>
          <w:sz w:val="28"/>
          <w:szCs w:val="28"/>
        </w:rPr>
        <w:t>ЕШИЛ</w:t>
      </w:r>
      <w:r w:rsidRPr="004703BE" w:rsidR="006162D1">
        <w:rPr>
          <w:bCs/>
          <w:sz w:val="28"/>
          <w:szCs w:val="28"/>
        </w:rPr>
        <w:t>:</w:t>
      </w:r>
    </w:p>
    <w:p w:rsid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73562E" w:rsidR="0073562E">
        <w:t xml:space="preserve"> </w:t>
      </w:r>
      <w:r w:rsidR="006E2D8E">
        <w:rPr>
          <w:sz w:val="28"/>
          <w:szCs w:val="28"/>
        </w:rPr>
        <w:t>Гапурахуновой</w:t>
      </w:r>
      <w:r w:rsidR="006E2D8E">
        <w:rPr>
          <w:sz w:val="28"/>
          <w:szCs w:val="28"/>
        </w:rPr>
        <w:t xml:space="preserve"> Л</w:t>
      </w:r>
      <w:r w:rsidR="00576FC7">
        <w:rPr>
          <w:sz w:val="28"/>
          <w:szCs w:val="28"/>
        </w:rPr>
        <w:t>.</w:t>
      </w:r>
      <w:r w:rsidR="006E2D8E">
        <w:rPr>
          <w:sz w:val="28"/>
          <w:szCs w:val="28"/>
        </w:rPr>
        <w:t xml:space="preserve"> </w:t>
      </w:r>
      <w:r w:rsidR="006E2D8E">
        <w:rPr>
          <w:sz w:val="28"/>
          <w:szCs w:val="28"/>
        </w:rPr>
        <w:t>Я</w:t>
      </w:r>
      <w:r w:rsidR="00576FC7">
        <w:rPr>
          <w:sz w:val="28"/>
          <w:szCs w:val="28"/>
        </w:rPr>
        <w:t>.</w:t>
      </w:r>
      <w:r w:rsidR="006E2D8E">
        <w:rPr>
          <w:sz w:val="28"/>
          <w:szCs w:val="28"/>
        </w:rPr>
        <w:t>к</w:t>
      </w:r>
      <w:r w:rsidR="006E2D8E">
        <w:rPr>
          <w:sz w:val="28"/>
          <w:szCs w:val="28"/>
        </w:rPr>
        <w:t xml:space="preserve"> страховому  публичному акционерному обществу «РЕСО-Гарантия», третье </w:t>
      </w:r>
      <w:r w:rsidR="006E2D8E">
        <w:rPr>
          <w:sz w:val="28"/>
          <w:szCs w:val="28"/>
        </w:rPr>
        <w:t>лицо</w:t>
      </w:r>
      <w:r w:rsidR="006E2D8E">
        <w:rPr>
          <w:sz w:val="28"/>
          <w:szCs w:val="28"/>
        </w:rPr>
        <w:t xml:space="preserve"> не заявляющее самостоятельных требований Набоков М</w:t>
      </w:r>
      <w:r w:rsidR="00576FC7">
        <w:rPr>
          <w:sz w:val="28"/>
          <w:szCs w:val="28"/>
        </w:rPr>
        <w:t>.</w:t>
      </w:r>
      <w:r w:rsidR="006E2D8E">
        <w:rPr>
          <w:sz w:val="28"/>
          <w:szCs w:val="28"/>
        </w:rPr>
        <w:t xml:space="preserve"> Н</w:t>
      </w:r>
      <w:r w:rsidR="00576FC7">
        <w:rPr>
          <w:sz w:val="28"/>
          <w:szCs w:val="28"/>
        </w:rPr>
        <w:t>.</w:t>
      </w:r>
      <w:r w:rsidRPr="00CA7686">
        <w:t xml:space="preserve"> </w:t>
      </w:r>
      <w:r w:rsidRPr="002900D1">
        <w:rPr>
          <w:sz w:val="28"/>
          <w:szCs w:val="28"/>
        </w:rPr>
        <w:t>о взыскании страхового возмещения</w:t>
      </w:r>
      <w:r>
        <w:rPr>
          <w:sz w:val="28"/>
          <w:szCs w:val="28"/>
        </w:rPr>
        <w:t xml:space="preserve"> – удовлетворить частично</w:t>
      </w:r>
      <w:r w:rsidRPr="00D221A0">
        <w:rPr>
          <w:sz w:val="28"/>
          <w:szCs w:val="28"/>
        </w:rPr>
        <w:t>.</w:t>
      </w:r>
    </w:p>
    <w:p w:rsidR="005353A5" w:rsidP="00A82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="001763CE">
        <w:rPr>
          <w:sz w:val="28"/>
          <w:szCs w:val="28"/>
        </w:rPr>
        <w:t>о</w:t>
      </w:r>
      <w:r w:rsidRPr="0073562E" w:rsidR="0073562E">
        <w:t xml:space="preserve"> </w:t>
      </w:r>
      <w:r w:rsidR="0073562E">
        <w:rPr>
          <w:sz w:val="28"/>
          <w:szCs w:val="28"/>
        </w:rPr>
        <w:t>страхового  публичного акционерного общества</w:t>
      </w:r>
      <w:r w:rsidRPr="0073562E" w:rsidR="0073562E">
        <w:rPr>
          <w:sz w:val="28"/>
          <w:szCs w:val="28"/>
        </w:rPr>
        <w:t xml:space="preserve"> «РЕСО-Гарантия» </w:t>
      </w:r>
      <w:r w:rsidRPr="002900D1" w:rsidR="002900D1">
        <w:t xml:space="preserve"> </w:t>
      </w:r>
      <w:r>
        <w:rPr>
          <w:sz w:val="28"/>
          <w:szCs w:val="28"/>
        </w:rPr>
        <w:t>в пользу</w:t>
      </w:r>
      <w:r w:rsidRPr="002900D1" w:rsidR="002900D1">
        <w:t xml:space="preserve"> </w:t>
      </w:r>
      <w:r w:rsidR="006E2D8E">
        <w:rPr>
          <w:sz w:val="28"/>
          <w:szCs w:val="28"/>
        </w:rPr>
        <w:t>Гапурахуновой</w:t>
      </w:r>
      <w:r w:rsidR="006E2D8E">
        <w:rPr>
          <w:sz w:val="28"/>
          <w:szCs w:val="28"/>
        </w:rPr>
        <w:t xml:space="preserve"> Л</w:t>
      </w:r>
      <w:r w:rsidR="00576FC7">
        <w:rPr>
          <w:sz w:val="28"/>
          <w:szCs w:val="28"/>
        </w:rPr>
        <w:t>.</w:t>
      </w:r>
      <w:r w:rsidR="006E2D8E">
        <w:rPr>
          <w:sz w:val="28"/>
          <w:szCs w:val="28"/>
        </w:rPr>
        <w:t xml:space="preserve"> Я</w:t>
      </w:r>
      <w:r w:rsidR="00576FC7">
        <w:rPr>
          <w:sz w:val="28"/>
          <w:szCs w:val="28"/>
        </w:rPr>
        <w:t>.</w:t>
      </w:r>
      <w:r>
        <w:rPr>
          <w:sz w:val="28"/>
          <w:szCs w:val="28"/>
        </w:rPr>
        <w:t xml:space="preserve"> в счет страхового возмещения </w:t>
      </w:r>
      <w:r w:rsidR="006E2D8E">
        <w:rPr>
          <w:sz w:val="28"/>
          <w:szCs w:val="28"/>
        </w:rPr>
        <w:t>6 453,42</w:t>
      </w:r>
      <w:r w:rsidR="00FE2CD9">
        <w:rPr>
          <w:sz w:val="28"/>
          <w:szCs w:val="28"/>
        </w:rPr>
        <w:t xml:space="preserve"> руб. (</w:t>
      </w:r>
      <w:r w:rsidR="006E2D8E">
        <w:rPr>
          <w:sz w:val="28"/>
          <w:szCs w:val="28"/>
        </w:rPr>
        <w:t>шесть тысяч четыреста пятьдесят три рубля 42 копейки</w:t>
      </w:r>
      <w:r w:rsidR="00FE2CD9">
        <w:rPr>
          <w:sz w:val="28"/>
          <w:szCs w:val="28"/>
        </w:rPr>
        <w:t>)</w:t>
      </w:r>
      <w:r w:rsidR="001763CE">
        <w:rPr>
          <w:sz w:val="28"/>
          <w:szCs w:val="28"/>
        </w:rPr>
        <w:t>,   штраф</w:t>
      </w:r>
      <w:r w:rsidR="00FE2CD9">
        <w:rPr>
          <w:sz w:val="28"/>
          <w:szCs w:val="28"/>
        </w:rPr>
        <w:t xml:space="preserve"> в размере </w:t>
      </w:r>
      <w:r w:rsidR="006E2D8E">
        <w:rPr>
          <w:sz w:val="28"/>
          <w:szCs w:val="28"/>
        </w:rPr>
        <w:t xml:space="preserve">3 226,71 </w:t>
      </w:r>
      <w:r w:rsidR="00FE2CD9">
        <w:rPr>
          <w:sz w:val="28"/>
          <w:szCs w:val="28"/>
        </w:rPr>
        <w:t>руб. (</w:t>
      </w:r>
      <w:r w:rsidR="006E2D8E">
        <w:rPr>
          <w:sz w:val="28"/>
          <w:szCs w:val="28"/>
        </w:rPr>
        <w:t>три тысячи двести двадцать шесть рублей 71 копе</w:t>
      </w:r>
      <w:r w:rsidR="001763CE">
        <w:rPr>
          <w:sz w:val="28"/>
          <w:szCs w:val="28"/>
        </w:rPr>
        <w:t>йку</w:t>
      </w:r>
      <w:r w:rsidR="00FE2CD9">
        <w:rPr>
          <w:sz w:val="28"/>
          <w:szCs w:val="28"/>
        </w:rPr>
        <w:t xml:space="preserve">) за неисполнение в добровольном порядке </w:t>
      </w:r>
      <w:r w:rsidR="00D93E69">
        <w:rPr>
          <w:sz w:val="28"/>
          <w:szCs w:val="28"/>
        </w:rPr>
        <w:t>требований потерпевшего</w:t>
      </w:r>
      <w:r w:rsidR="00014663">
        <w:rPr>
          <w:sz w:val="28"/>
          <w:szCs w:val="28"/>
        </w:rPr>
        <w:t xml:space="preserve"> </w:t>
      </w:r>
      <w:r w:rsidR="00D93E69">
        <w:rPr>
          <w:sz w:val="28"/>
          <w:szCs w:val="28"/>
        </w:rPr>
        <w:t xml:space="preserve">16463,46 руб. </w:t>
      </w:r>
      <w:r w:rsidR="00D93E69">
        <w:rPr>
          <w:sz w:val="28"/>
          <w:szCs w:val="28"/>
        </w:rPr>
        <w:t xml:space="preserve">( </w:t>
      </w:r>
      <w:r w:rsidR="00D93E69">
        <w:rPr>
          <w:sz w:val="28"/>
          <w:szCs w:val="28"/>
        </w:rPr>
        <w:t>шестнадцать тысяч четыреста шестьдесят три рубля 46 копеек</w:t>
      </w:r>
      <w:r w:rsidR="00FE2CD9">
        <w:rPr>
          <w:sz w:val="28"/>
          <w:szCs w:val="28"/>
        </w:rPr>
        <w:t>) неустойки, 5000 руб. (пять тысяч рублей) расходов по оплате услуг на проведения оценки, 500</w:t>
      </w:r>
      <w:r w:rsidR="001763CE">
        <w:rPr>
          <w:sz w:val="28"/>
          <w:szCs w:val="28"/>
        </w:rPr>
        <w:t xml:space="preserve"> руб.</w:t>
      </w:r>
      <w:r w:rsidR="00FE2CD9">
        <w:rPr>
          <w:sz w:val="28"/>
          <w:szCs w:val="28"/>
        </w:rPr>
        <w:t xml:space="preserve"> (пятьсот</w:t>
      </w:r>
      <w:r w:rsidR="001763CE">
        <w:rPr>
          <w:sz w:val="28"/>
          <w:szCs w:val="28"/>
        </w:rPr>
        <w:t xml:space="preserve"> рублей</w:t>
      </w:r>
      <w:r w:rsidR="00FE2CD9">
        <w:rPr>
          <w:sz w:val="28"/>
          <w:szCs w:val="28"/>
        </w:rPr>
        <w:t xml:space="preserve">) морального вреда,   расходы на оформление нотариальной доверенности в размере 1620 руб. (одна тысяча шестьсот двадцать рублей), </w:t>
      </w:r>
      <w:r w:rsidR="006E2D8E">
        <w:rPr>
          <w:sz w:val="28"/>
          <w:szCs w:val="28"/>
        </w:rPr>
        <w:t>145,20</w:t>
      </w:r>
      <w:r w:rsidR="00FE2CD9">
        <w:rPr>
          <w:sz w:val="28"/>
          <w:szCs w:val="28"/>
        </w:rPr>
        <w:t xml:space="preserve"> руб. (</w:t>
      </w:r>
      <w:r w:rsidR="006E2D8E">
        <w:rPr>
          <w:sz w:val="28"/>
          <w:szCs w:val="28"/>
        </w:rPr>
        <w:t>сто сорок пять рублей</w:t>
      </w:r>
      <w:r w:rsidR="00FE2CD9">
        <w:rPr>
          <w:sz w:val="28"/>
          <w:szCs w:val="28"/>
        </w:rPr>
        <w:t xml:space="preserve"> 20 </w:t>
      </w:r>
      <w:r w:rsidR="00014663">
        <w:rPr>
          <w:sz w:val="28"/>
          <w:szCs w:val="28"/>
        </w:rPr>
        <w:t>копеек) почтовых расходов, 10000</w:t>
      </w:r>
      <w:r w:rsidR="00FE2CD9">
        <w:rPr>
          <w:sz w:val="28"/>
          <w:szCs w:val="28"/>
        </w:rPr>
        <w:t xml:space="preserve"> руб. (десять тысяч рублей) </w:t>
      </w:r>
      <w:r w:rsidR="001763CE">
        <w:rPr>
          <w:sz w:val="28"/>
          <w:szCs w:val="28"/>
        </w:rPr>
        <w:t>на</w:t>
      </w:r>
      <w:r w:rsidR="00FE2CD9">
        <w:rPr>
          <w:sz w:val="28"/>
          <w:szCs w:val="28"/>
        </w:rPr>
        <w:t xml:space="preserve"> оплат</w:t>
      </w:r>
      <w:r w:rsidR="001763CE">
        <w:rPr>
          <w:sz w:val="28"/>
          <w:szCs w:val="28"/>
        </w:rPr>
        <w:t>у</w:t>
      </w:r>
      <w:r w:rsidR="00FE2CD9">
        <w:rPr>
          <w:sz w:val="28"/>
          <w:szCs w:val="28"/>
        </w:rPr>
        <w:t xml:space="preserve"> услуг представителя</w:t>
      </w:r>
      <w:r w:rsidR="00F81F24">
        <w:rPr>
          <w:sz w:val="28"/>
          <w:szCs w:val="28"/>
        </w:rPr>
        <w:t xml:space="preserve">, </w:t>
      </w:r>
      <w:r w:rsidR="00D93E69">
        <w:rPr>
          <w:sz w:val="28"/>
          <w:szCs w:val="28"/>
        </w:rPr>
        <w:t>112,33 рубля (сто двенадцать рублей 33 копейки) процентов</w:t>
      </w:r>
      <w:r w:rsidR="006E2D8E">
        <w:rPr>
          <w:sz w:val="28"/>
          <w:szCs w:val="28"/>
        </w:rPr>
        <w:t xml:space="preserve"> за пользование чужими денежными средствами, </w:t>
      </w:r>
      <w:r w:rsidR="00F81F24">
        <w:rPr>
          <w:sz w:val="28"/>
          <w:szCs w:val="28"/>
        </w:rPr>
        <w:t xml:space="preserve">а всего взыскать </w:t>
      </w:r>
      <w:r w:rsidR="00D93E69">
        <w:rPr>
          <w:sz w:val="28"/>
          <w:szCs w:val="28"/>
        </w:rPr>
        <w:t>43521,12</w:t>
      </w:r>
      <w:r w:rsidR="001763CE">
        <w:rPr>
          <w:sz w:val="28"/>
          <w:szCs w:val="28"/>
        </w:rPr>
        <w:t xml:space="preserve"> </w:t>
      </w:r>
      <w:r w:rsidR="00A822A2">
        <w:rPr>
          <w:sz w:val="28"/>
          <w:szCs w:val="28"/>
        </w:rPr>
        <w:t>руб</w:t>
      </w:r>
      <w:r w:rsidR="00D93E69">
        <w:rPr>
          <w:sz w:val="28"/>
          <w:szCs w:val="28"/>
        </w:rPr>
        <w:t>лей</w:t>
      </w:r>
      <w:r w:rsidR="00A822A2">
        <w:rPr>
          <w:sz w:val="28"/>
          <w:szCs w:val="28"/>
        </w:rPr>
        <w:t xml:space="preserve"> </w:t>
      </w:r>
      <w:r w:rsidR="001763CE">
        <w:rPr>
          <w:sz w:val="28"/>
          <w:szCs w:val="28"/>
        </w:rPr>
        <w:t xml:space="preserve">        </w:t>
      </w:r>
      <w:r w:rsidR="00A822A2">
        <w:rPr>
          <w:sz w:val="28"/>
          <w:szCs w:val="28"/>
        </w:rPr>
        <w:t xml:space="preserve">( </w:t>
      </w:r>
      <w:r w:rsidR="00D93E69">
        <w:rPr>
          <w:sz w:val="28"/>
          <w:szCs w:val="28"/>
        </w:rPr>
        <w:t>сорок три тысячи пятьсот двадцать одни</w:t>
      </w:r>
      <w:r w:rsidR="001763CE">
        <w:rPr>
          <w:sz w:val="28"/>
          <w:szCs w:val="28"/>
        </w:rPr>
        <w:t xml:space="preserve"> рубль</w:t>
      </w:r>
      <w:r w:rsidR="00014663">
        <w:rPr>
          <w:sz w:val="28"/>
          <w:szCs w:val="28"/>
        </w:rPr>
        <w:t xml:space="preserve"> </w:t>
      </w:r>
      <w:r w:rsidR="00D93E69">
        <w:rPr>
          <w:sz w:val="28"/>
          <w:szCs w:val="28"/>
        </w:rPr>
        <w:t>12</w:t>
      </w:r>
      <w:r w:rsidR="00014663">
        <w:rPr>
          <w:sz w:val="28"/>
          <w:szCs w:val="28"/>
        </w:rPr>
        <w:t xml:space="preserve"> копе</w:t>
      </w:r>
      <w:r w:rsidR="00D93E69">
        <w:rPr>
          <w:sz w:val="28"/>
          <w:szCs w:val="28"/>
        </w:rPr>
        <w:t>ек</w:t>
      </w:r>
      <w:r>
        <w:rPr>
          <w:sz w:val="28"/>
          <w:szCs w:val="28"/>
        </w:rPr>
        <w:t>).</w:t>
      </w:r>
    </w:p>
    <w:p w:rsidR="00B02D85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остальной </w:t>
      </w:r>
      <w:r>
        <w:rPr>
          <w:sz w:val="28"/>
          <w:szCs w:val="28"/>
        </w:rPr>
        <w:t xml:space="preserve">части в удовлетворении иска-отказать. </w:t>
      </w:r>
    </w:p>
    <w:p w:rsidR="00CA7686" w:rsidRP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3A5">
        <w:rPr>
          <w:sz w:val="28"/>
          <w:szCs w:val="28"/>
        </w:rPr>
        <w:t>Взыскать с</w:t>
      </w:r>
      <w:r w:rsidR="008C60F7">
        <w:rPr>
          <w:sz w:val="28"/>
          <w:szCs w:val="28"/>
        </w:rPr>
        <w:t>о</w:t>
      </w:r>
      <w:r w:rsidRPr="00A822A2" w:rsidR="00A822A2">
        <w:t xml:space="preserve"> </w:t>
      </w:r>
      <w:r w:rsidRPr="00A822A2" w:rsidR="00A822A2">
        <w:rPr>
          <w:sz w:val="28"/>
          <w:szCs w:val="28"/>
        </w:rPr>
        <w:t>страхового  публичного акционерного общества «РЕСО-Гарантия»</w:t>
      </w:r>
      <w:r w:rsidRPr="005353A5">
        <w:rPr>
          <w:sz w:val="28"/>
          <w:szCs w:val="28"/>
        </w:rPr>
        <w:t xml:space="preserve"> </w:t>
      </w:r>
      <w:r w:rsidRPr="00057E21" w:rsidR="00057E21">
        <w:rPr>
          <w:sz w:val="28"/>
          <w:szCs w:val="28"/>
        </w:rPr>
        <w:t>государственную пошлину в доход</w:t>
      </w:r>
      <w:r w:rsidR="00014663">
        <w:rPr>
          <w:sz w:val="28"/>
          <w:szCs w:val="28"/>
        </w:rPr>
        <w:t xml:space="preserve"> местного</w:t>
      </w:r>
      <w:r w:rsidRPr="00057E21" w:rsidR="00057E21">
        <w:rPr>
          <w:sz w:val="28"/>
          <w:szCs w:val="28"/>
        </w:rPr>
        <w:t xml:space="preserve"> бюджета </w:t>
      </w:r>
      <w:r w:rsidR="00F81F24">
        <w:rPr>
          <w:sz w:val="28"/>
          <w:szCs w:val="28"/>
        </w:rPr>
        <w:t xml:space="preserve">в размере </w:t>
      </w:r>
      <w:r w:rsidR="00D93E69">
        <w:rPr>
          <w:sz w:val="28"/>
          <w:szCs w:val="28"/>
        </w:rPr>
        <w:t>1506</w:t>
      </w:r>
      <w:r w:rsidR="004606D1">
        <w:rPr>
          <w:sz w:val="28"/>
          <w:szCs w:val="28"/>
        </w:rPr>
        <w:t xml:space="preserve"> рублей</w:t>
      </w:r>
      <w:r w:rsidRPr="00057E21" w:rsidR="00057E21">
        <w:rPr>
          <w:sz w:val="28"/>
          <w:szCs w:val="28"/>
        </w:rPr>
        <w:t xml:space="preserve"> (о</w:t>
      </w:r>
      <w:r w:rsidR="00057E21">
        <w:rPr>
          <w:sz w:val="28"/>
          <w:szCs w:val="28"/>
        </w:rPr>
        <w:t>дна тыся</w:t>
      </w:r>
      <w:r w:rsidR="004606D1">
        <w:rPr>
          <w:sz w:val="28"/>
          <w:szCs w:val="28"/>
        </w:rPr>
        <w:t>ч</w:t>
      </w:r>
      <w:r w:rsidR="00A822A2">
        <w:rPr>
          <w:sz w:val="28"/>
          <w:szCs w:val="28"/>
        </w:rPr>
        <w:t xml:space="preserve">а </w:t>
      </w:r>
      <w:r w:rsidR="00D93E69">
        <w:rPr>
          <w:sz w:val="28"/>
          <w:szCs w:val="28"/>
        </w:rPr>
        <w:t>пятьсот шесть рублей</w:t>
      </w:r>
      <w:r w:rsidR="00014663">
        <w:rPr>
          <w:sz w:val="28"/>
          <w:szCs w:val="28"/>
        </w:rPr>
        <w:t xml:space="preserve"> </w:t>
      </w:r>
      <w:r w:rsidR="00057E21">
        <w:rPr>
          <w:sz w:val="28"/>
          <w:szCs w:val="28"/>
        </w:rPr>
        <w:t>)</w:t>
      </w:r>
      <w:r w:rsidRPr="00057E21" w:rsidR="00057E21">
        <w:rPr>
          <w:sz w:val="28"/>
          <w:szCs w:val="28"/>
        </w:rPr>
        <w:t>.</w:t>
      </w:r>
    </w:p>
    <w:p w:rsidR="008C60F7" w:rsidRPr="001F5075" w:rsidP="008C60F7">
      <w:pPr>
        <w:ind w:firstLine="708"/>
        <w:jc w:val="both"/>
        <w:rPr>
          <w:sz w:val="28"/>
          <w:szCs w:val="28"/>
        </w:rPr>
      </w:pPr>
      <w:r w:rsidRPr="001F5075">
        <w:rPr>
          <w:sz w:val="28"/>
          <w:szCs w:val="28"/>
        </w:rPr>
        <w:t>Решение может быть обжаловано в апе</w:t>
      </w:r>
      <w:r w:rsidRPr="001F5075">
        <w:rPr>
          <w:sz w:val="28"/>
          <w:szCs w:val="28"/>
        </w:rPr>
        <w:t>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  </w:t>
      </w:r>
      <w:r w:rsidRPr="001F5075">
        <w:rPr>
          <w:sz w:val="28"/>
          <w:szCs w:val="28"/>
        </w:rPr>
        <w:tab/>
        <w:t>Разъяснить лицам, участвующим в деле и</w:t>
      </w:r>
      <w:r w:rsidRPr="001F5075">
        <w:rPr>
          <w:sz w:val="28"/>
          <w:szCs w:val="28"/>
        </w:rPr>
        <w:t xml:space="preserve">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ab/>
        <w:t>Лица, не участвующие в судебном заседании вправе в течение 15 дней со дня объ</w:t>
      </w:r>
      <w:r w:rsidRPr="001F5075">
        <w:rPr>
          <w:sz w:val="28"/>
          <w:szCs w:val="28"/>
        </w:rPr>
        <w:t xml:space="preserve">явления резолютивной части решения суда подать заявление о составлении мотивированного решения суда. В случае поступления заявления о составлении  мотивированного решения, мировой судья составляет мотивированное решение суда  в течение пяти дней. </w:t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 w:rsidRPr="00794E72">
        <w:rPr>
          <w:sz w:val="28"/>
          <w:szCs w:val="28"/>
        </w:rPr>
        <w:tab/>
      </w:r>
      <w:r w:rsidRPr="00794E72">
        <w:rPr>
          <w:sz w:val="28"/>
          <w:szCs w:val="28"/>
        </w:rPr>
        <w:tab/>
      </w:r>
    </w:p>
    <w:p w:rsidR="00A13FB1" w:rsidP="008C6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E18" w:rsidRPr="00D551E5" w:rsidP="000B2806">
      <w:pPr>
        <w:ind w:firstLine="567"/>
        <w:jc w:val="both"/>
        <w:rPr>
          <w:sz w:val="28"/>
          <w:szCs w:val="28"/>
        </w:rPr>
      </w:pPr>
    </w:p>
    <w:p w:rsidR="006162D1" w:rsidRPr="00D551E5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C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4663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668F4"/>
    <w:rsid w:val="001763CE"/>
    <w:rsid w:val="001A016A"/>
    <w:rsid w:val="001C055A"/>
    <w:rsid w:val="001D6F0D"/>
    <w:rsid w:val="001F47B2"/>
    <w:rsid w:val="001F5075"/>
    <w:rsid w:val="001F59AC"/>
    <w:rsid w:val="00246D8E"/>
    <w:rsid w:val="0025571E"/>
    <w:rsid w:val="00285E6F"/>
    <w:rsid w:val="002900D1"/>
    <w:rsid w:val="002A2734"/>
    <w:rsid w:val="002C0538"/>
    <w:rsid w:val="002D0019"/>
    <w:rsid w:val="003B5BCB"/>
    <w:rsid w:val="003F5CAF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76FC7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E2D8E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853F76"/>
    <w:rsid w:val="0089745D"/>
    <w:rsid w:val="008A5AAA"/>
    <w:rsid w:val="008C60F7"/>
    <w:rsid w:val="008C7CA6"/>
    <w:rsid w:val="008E2486"/>
    <w:rsid w:val="008F61FE"/>
    <w:rsid w:val="009459C6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B02D85"/>
    <w:rsid w:val="00B33A3E"/>
    <w:rsid w:val="00B3799E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66E0B"/>
    <w:rsid w:val="00C73057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3E69"/>
    <w:rsid w:val="00D97FC4"/>
    <w:rsid w:val="00DA5B34"/>
    <w:rsid w:val="00E03D34"/>
    <w:rsid w:val="00E104B4"/>
    <w:rsid w:val="00E14CD7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  <w:rsid w:val="00FE2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