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>Дело № 02-0111/80/2018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ab/>
      </w:r>
    </w:p>
    <w:p w:rsidR="00A77B3E">
      <w:r>
        <w:t>07 августа 2018 года                                              г. Симферополь</w:t>
      </w:r>
    </w:p>
    <w:p w:rsidR="00A77B3E"/>
    <w:p w:rsidR="00A77B3E">
      <w:r>
        <w:tab/>
        <w:t>Мировой судья судебного участка №80 Симферопольского судебного района (Симферопольский муниципальный</w:t>
      </w:r>
      <w:r>
        <w:t xml:space="preserve"> район) Республики Крым Ищенко И.В., при секретаре 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представителя истца: наименование организации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суммы, начи</w:t>
      </w:r>
      <w:r>
        <w:t>сленной за нарушение правил пользования электрической энергией, -</w:t>
      </w:r>
    </w:p>
    <w:p w:rsidR="00A77B3E"/>
    <w:p w:rsidR="00A77B3E">
      <w:r>
        <w:tab/>
      </w:r>
      <w:r>
        <w:tab/>
        <w:t>у с т а н о в и л :</w:t>
      </w:r>
    </w:p>
    <w:p w:rsidR="00A77B3E"/>
    <w:p w:rsidR="00A77B3E">
      <w:r>
        <w:t xml:space="preserve">Истец наименование организации обратился в суд с иском к </w:t>
      </w:r>
      <w:r>
        <w:t>фио</w:t>
      </w:r>
      <w:r>
        <w:t xml:space="preserve"> о взыскании задолженности за потребленную электрическую энергию в размере сумма и расходы по уплате госуд</w:t>
      </w:r>
      <w:r>
        <w:t xml:space="preserve">арственной пошлины в сумме сумма. </w:t>
      </w:r>
    </w:p>
    <w:p w:rsidR="00A77B3E">
      <w:r>
        <w:tab/>
      </w:r>
      <w:r>
        <w:tab/>
        <w:t xml:space="preserve">В судебном заседании представитель истца </w:t>
      </w:r>
      <w:r>
        <w:t>фио</w:t>
      </w:r>
      <w:r>
        <w:t xml:space="preserve"> исковые требования поддержала, просила их удовлетворить по мотивам, изложенным в исковом заявлении. </w:t>
      </w:r>
    </w:p>
    <w:p w:rsidR="00A77B3E">
      <w:r>
        <w:t xml:space="preserve">Ответчик </w:t>
      </w:r>
      <w:r>
        <w:t>фио</w:t>
      </w:r>
      <w:r>
        <w:t xml:space="preserve"> в судебное заседание не явилась. О времени и месте судебного</w:t>
      </w:r>
      <w:r>
        <w:t xml:space="preserve"> разбирательства извещена надлежащим образом. Причины неявки суду не известны, об отложении дела ходатайств не поступало. </w:t>
      </w:r>
    </w:p>
    <w:p w:rsidR="00A77B3E">
      <w:r>
        <w:t>В соответствии со ст. 233 ГПК РФ, в случае неявки ответчика в судебное заседание, надлежащим образом извещенного о времени и месте су</w:t>
      </w:r>
      <w:r>
        <w:t>дебного заседания, не сообщившего об уважительных причинах неявки, не просившего о рассмотрении дела в его отсутствие, при согласии истца на рассмотрение дела в порядке заочного производства, по делу может быть вынесено заочное решение.</w:t>
      </w:r>
    </w:p>
    <w:p w:rsidR="00A77B3E">
      <w:r>
        <w:t>Принимая во внимани</w:t>
      </w:r>
      <w:r>
        <w:t>е согласие представителя истца на рассмотрение гражданского дела в порядке заочного производства, суд, в соответствии со ст. 167, ст. 233 ГПК РФ определил рассмотреть дело в порядке заочного производства.</w:t>
      </w:r>
    </w:p>
    <w:p w:rsidR="00A77B3E">
      <w:r>
        <w:t>Суд, выслушав представителя истца, исследовав матер</w:t>
      </w:r>
      <w:r>
        <w:t>иалы и установив обстоятельства дела, считает исковые требования обоснованными и подлежащими удовлетворению по следующим основаниям.</w:t>
      </w:r>
    </w:p>
    <w:p w:rsidR="00A77B3E">
      <w:r>
        <w:t>Сотрудником ГПУ РК «</w:t>
      </w:r>
      <w:r>
        <w:t>Крымэнерго</w:t>
      </w:r>
      <w:r>
        <w:t xml:space="preserve">» дата составлен акт №260404 о </w:t>
      </w:r>
      <w:r>
        <w:t>безучетном</w:t>
      </w:r>
      <w:r>
        <w:t xml:space="preserve">, бездоговорном потреблении электрической энергии в </w:t>
      </w:r>
      <w:r>
        <w:t xml:space="preserve">присутствии потребителя </w:t>
      </w:r>
      <w:r>
        <w:t>фио</w:t>
      </w:r>
    </w:p>
    <w:p w:rsidR="00A77B3E">
      <w:r>
        <w:t>Согласно ч. 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</w:t>
      </w:r>
      <w:r>
        <w:t>нта в установленном порядке к присоединенной сети.</w:t>
      </w:r>
    </w:p>
    <w:p w:rsidR="00A77B3E">
      <w:r>
        <w:t xml:space="preserve">В соответствии со ст. 539 Гражданского кодекса Российской Федерации по договору энергоснабжения </w:t>
      </w:r>
      <w:r>
        <w:t>энергоснабжающая</w:t>
      </w:r>
      <w:r>
        <w:t xml:space="preserve"> организация обязуется подавать абоненту (потребителю) через присоединенную сеть энергию, а а</w:t>
      </w:r>
      <w:r>
        <w:t>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</w:t>
      </w:r>
      <w:r>
        <w:t xml:space="preserve">занных с потреблением энергии. Договор энергоснабжения заключается с абонентом при наличии у него отвечающего установленным техническим требованиям </w:t>
      </w:r>
      <w:r>
        <w:t>энергопринимающего</w:t>
      </w:r>
      <w:r>
        <w:t xml:space="preserve"> устройства, присоединенного к сетям </w:t>
      </w:r>
      <w:r>
        <w:t>энергоснабжающей</w:t>
      </w:r>
      <w:r>
        <w:t xml:space="preserve"> организации, и другого необходимого </w:t>
      </w:r>
      <w:r>
        <w:t>оборудования, а также при обеспечении учета потребления энергии. К отношениям по договору энергоснабжения, не урегулированным настоящим Кодексом, применяются законы и иные правовые акты об энергоснабжении, а также обязательные правила, принятые в соответст</w:t>
      </w:r>
      <w:r>
        <w:t>вии с ними. К отношениям по договору снабжения электрической энергией правила настоящего параграфа применяются, если законом или иными правовыми актами не установлено иное.</w:t>
      </w:r>
    </w:p>
    <w:p w:rsidR="00A77B3E">
      <w:r>
        <w:t>В соответствии со ст. 544 Гражданского кодекса Российской Федерации, оплата за элек</w:t>
      </w:r>
      <w:r>
        <w:t>троэнергию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A77B3E">
      <w:r>
        <w:t>Согласно пунктам 71-73 Постановления Правительства Россий</w:t>
      </w:r>
      <w:r>
        <w:t>ской Федерации «О функционировании розничных рынков электрической энергии, полном и (или) частичном ограничении режима потребления электрической энергии» № 422, граждане – потребители электроэнергии приобретают электроэнергию на основании договоров энергос</w:t>
      </w:r>
      <w:r>
        <w:t xml:space="preserve">набжения, заключаемых в соответствии с данным документом с гарантирующим поставщиком или </w:t>
      </w:r>
      <w:r>
        <w:t>энергосбытовой</w:t>
      </w:r>
      <w:r>
        <w:t xml:space="preserve"> (</w:t>
      </w:r>
      <w:r>
        <w:t>энергоснабжающей</w:t>
      </w:r>
      <w:r>
        <w:t>) организацией. Действие договора энергоснабжения между гарантирующим поставщиком и гражданином не ставится в зависимость от факта сост</w:t>
      </w:r>
      <w:r>
        <w:t xml:space="preserve">авления документа, подписанного сторонами в письменной форме. Договор энергоснабжения между гарантирующим поставщиком и указанным гражданином может быть заключен также путем совершения этим гражданином, </w:t>
      </w:r>
      <w:r>
        <w:t>энергопринимающие</w:t>
      </w:r>
      <w:r>
        <w:t xml:space="preserve"> устройства которые расположены в зо</w:t>
      </w:r>
      <w:r>
        <w:t>не деятельности гарантирующего поставщика, указанных в настоящем пункте действий, свидетельствующих о начале фактического потребления им электрической энергии. Наличие договора энергоснабжения гарантирующим поставщиком подтверждается документом об оплате э</w:t>
      </w:r>
      <w:r>
        <w:t xml:space="preserve">тим гражданином потребленной им электрической энергии, в котором указаны наименование и платежные реквизиты гарантирующего поставщика, осуществляющего энергоснабжение, период, за который внесена плата, адрес местонахождения </w:t>
      </w:r>
      <w:r>
        <w:t>энергопринимающего</w:t>
      </w:r>
      <w:r>
        <w:t xml:space="preserve"> устройства, п</w:t>
      </w:r>
      <w:r>
        <w:t>отребление электрической энергии, которым оплачивается. Кроме того, по желанию гражданина, в документе могут быть указаны фамилия, имя и отчество этого гражданина</w:t>
      </w:r>
    </w:p>
    <w:p w:rsidR="00A77B3E">
      <w:r>
        <w:t>Согласно пункт 81 Постановления Правительства Российской Федерации «О функционировании рознич</w:t>
      </w:r>
      <w:r>
        <w:t xml:space="preserve">ных рынков электрической энергии, полном и (или) частичном ограничении режима потребления электрической энергии» от № 422, граждане, приобретающие электрическую энергию, обязаны вносить в адрес </w:t>
      </w:r>
      <w:r>
        <w:t>энергопоставщика</w:t>
      </w:r>
      <w:r>
        <w:t xml:space="preserve"> оплату стоимости потребленных услуг не поздне</w:t>
      </w:r>
      <w:r>
        <w:t>е 10-числа месяца, следующего за расчетным.</w:t>
      </w:r>
    </w:p>
    <w:p w:rsidR="00A77B3E">
      <w:r>
        <w:t>Согласно ст.547 Гражданского кодекса Российской Федерации,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</w:t>
      </w:r>
      <w:r>
        <w:t xml:space="preserve">енный этим реальный ущерб. </w:t>
      </w:r>
    </w:p>
    <w:p w:rsidR="00A77B3E">
      <w:r>
        <w:t xml:space="preserve">Учитывая вышеизложенные обстоятельства по делу, суд находит законные основания для взыскания с потребителя </w:t>
      </w:r>
      <w:r>
        <w:t>фио</w:t>
      </w:r>
      <w:r>
        <w:t xml:space="preserve"> сумма в пользу наименование организации задолженности за фактически потребленную электроэнергию.</w:t>
      </w:r>
    </w:p>
    <w:p w:rsidR="00A77B3E">
      <w:r>
        <w:t>В соответствии с ч.1</w:t>
      </w:r>
      <w:r>
        <w:t xml:space="preserve"> ст.98 ГПК Российской Федерации, стороне, в пользу которой состоялось решение суда, суд присуждает возместить с другой стороны все понесенные по делу расходы.</w:t>
      </w:r>
    </w:p>
    <w:p w:rsidR="00A77B3E">
      <w:r>
        <w:t>Оплата истцом государственной пошлины, в размере сумма, при подаче искового заявления в суд, подт</w:t>
      </w:r>
      <w:r>
        <w:t>верждается платежными поручениями № 223279 от дата</w:t>
      </w:r>
    </w:p>
    <w:p w:rsidR="00A77B3E">
      <w:r>
        <w:t>Согласно ст. 88 ГПК РФ судебные расходы состоят из государственной пошлины и издержек, связанных с рассмотрением дела.</w:t>
      </w:r>
    </w:p>
    <w:p w:rsidR="00A77B3E">
      <w:r>
        <w:t>наименование организации заявлено требование о взыскании с ответчика судебных расходов</w:t>
      </w:r>
      <w:r>
        <w:t xml:space="preserve"> по оплате государственной пошлины.</w:t>
      </w:r>
    </w:p>
    <w:p w:rsidR="00A77B3E">
      <w:r>
        <w:t xml:space="preserve">В соответствии с п. 1 ст. 98 ГПК Российской Федерации суд считает требование наименование организации о взыскании с ответчика судебных расходов подлежащим удовлетворению. </w:t>
      </w:r>
    </w:p>
    <w:p w:rsidR="00A77B3E">
      <w:r>
        <w:t xml:space="preserve">На основании изложенного, суд считает возможным </w:t>
      </w:r>
      <w:r>
        <w:t>взыскать с ответчика в пользу истца судебные расходы в размере сумма.</w:t>
      </w:r>
    </w:p>
    <w:p w:rsidR="00A77B3E">
      <w:r>
        <w:t xml:space="preserve">На основании статей 194, 195,197, 198 Гражданского процессуального кодекса Российской Федерации, суд – </w:t>
      </w:r>
    </w:p>
    <w:p w:rsidR="00A77B3E"/>
    <w:p w:rsidR="00A77B3E"/>
    <w:p w:rsidR="00A77B3E">
      <w:r>
        <w:t>р е ш и л :</w:t>
      </w:r>
    </w:p>
    <w:p w:rsidR="00A77B3E">
      <w:r>
        <w:t xml:space="preserve"> </w:t>
      </w:r>
    </w:p>
    <w:p w:rsidR="00A77B3E">
      <w:r>
        <w:t xml:space="preserve">Исковые требования наименование организации к </w:t>
      </w:r>
      <w:r>
        <w:t>фио</w:t>
      </w:r>
      <w:r>
        <w:t xml:space="preserve"> о взыскании задо</w:t>
      </w:r>
      <w:r>
        <w:t>лженности за потребленную электрическую энергию - удовлетворить.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>фио</w:t>
      </w:r>
      <w:r>
        <w:t xml:space="preserve"> в пользу наименование организации задолженность в размере сумма, расходы по оплате государственной пошлины в размере сумма, а всего сумма. Взыскиваемые средства перечислять</w:t>
      </w:r>
      <w:r>
        <w:t xml:space="preserve"> по следующим реквизитам на p/счет наименование организации на расчетный счет р/с 40602810000230180007 ИНН 9102002878/КПП телефон; БИК телефон в наименование организации, </w:t>
      </w:r>
      <w:r>
        <w:t>корр.счет</w:t>
      </w:r>
      <w:r>
        <w:t xml:space="preserve"> 30101810835100000123. Расходы по оплате госпошлины ИНН 9102002878/КПП телеф</w:t>
      </w:r>
      <w:r>
        <w:t xml:space="preserve">он; БИК телефон в наименование организации </w:t>
      </w:r>
      <w:r>
        <w:t>корр.счет</w:t>
      </w:r>
      <w:r>
        <w:t xml:space="preserve"> сумма/с 40602810000230630007.</w:t>
      </w:r>
    </w:p>
    <w:p w:rsidR="00A77B3E">
      <w:r>
        <w:tab/>
      </w:r>
      <w:r>
        <w:tab/>
      </w:r>
      <w:r>
        <w:tab/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</w:t>
      </w:r>
      <w:r>
        <w:t>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  <w:r>
        <w:t xml:space="preserve"> </w:t>
      </w:r>
    </w:p>
    <w:p w:rsidR="00A77B3E">
      <w:r>
        <w:tab/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ab/>
        <w:t>Мотивированное решение изготовлено 07 августа 2018 года.</w:t>
      </w:r>
      <w:r>
        <w:tab/>
      </w:r>
    </w:p>
    <w:p w:rsidR="00A77B3E">
      <w:r>
        <w:tab/>
        <w:t>О</w:t>
      </w:r>
      <w:r>
        <w:t>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Заочное решение может быть обжаловано в Симферопольский районный суд Республики Крым в течение месяц</w:t>
      </w:r>
      <w:r>
        <w:t>а со дня принятия решения суда путем подачи апелляционной жалобы через мировую судью судебного участка № 80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ab/>
        <w:t xml:space="preserve">Мировой судья </w:t>
      </w:r>
      <w:r>
        <w:tab/>
      </w:r>
      <w:r>
        <w:tab/>
        <w:t xml:space="preserve">                                         </w:t>
      </w:r>
      <w:r>
        <w:t xml:space="preserve"> И.В. Ищенко</w:t>
      </w:r>
    </w:p>
    <w:p w:rsidR="00A77B3E"/>
    <w:p w:rsidR="00A77B3E">
      <w:r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1A"/>
    <w:rsid w:val="00A77B3E"/>
    <w:rsid w:val="00EC21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