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02-0142/80/2020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>06 октября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 xml:space="preserve">при </w:t>
      </w:r>
      <w:r>
        <w:t>секретаре Пономарева С.Д.,</w:t>
      </w:r>
    </w:p>
    <w:p w:rsidR="00A77B3E">
      <w:r>
        <w:t xml:space="preserve">рассмотрев в открытом судебном заседании гражданское дело по иску ООО </w:t>
      </w:r>
      <w:r>
        <w:t>Коллекторское</w:t>
      </w:r>
      <w:r>
        <w:t xml:space="preserve"> агентство «Фабула» к изъято </w:t>
      </w:r>
      <w:r>
        <w:t>фио</w:t>
      </w:r>
      <w:r>
        <w:t>, третье лицо, не заявляющее самостоятельных требований относительно предмета спора Общество с ограниченной ответс</w:t>
      </w:r>
      <w:r>
        <w:t xml:space="preserve">твенностью </w:t>
      </w:r>
      <w:r>
        <w:t>Микрофинансовая</w:t>
      </w:r>
      <w:r>
        <w:t xml:space="preserve"> компания "ВЭББАНКИР" о взыскании задолженности по договору займа, </w:t>
      </w:r>
    </w:p>
    <w:p w:rsidR="00A77B3E"/>
    <w:p w:rsidR="00A77B3E">
      <w:r>
        <w:t>у с т а н о в и л:</w:t>
      </w:r>
    </w:p>
    <w:p w:rsidR="00A77B3E"/>
    <w:p w:rsidR="00A77B3E">
      <w:r>
        <w:t>Истец просит суд о взыскании задолженности с ответчика по договору займа в размере сумма, мотивируя свои требования тем, что наименование орг</w:t>
      </w:r>
      <w:r>
        <w:t xml:space="preserve">анизации (далее – МФК) и ответчик дата  заключили договор </w:t>
      </w:r>
      <w:r>
        <w:t>микрозайма</w:t>
      </w:r>
      <w:r>
        <w:t xml:space="preserve"> №изъято, по условиям которого МФК передала ответчику денежные средства в размере сумма, что подтверждается выпиской из реестра зачислений, выданной оператором соответствующей платежной си</w:t>
      </w:r>
      <w:r>
        <w:t>стемы, а ответчик обязался вернуть МФК сумму займа в срок до дата, а также проценты за пользование займом исходя из ставки 1,5 процентов в день.</w:t>
      </w:r>
    </w:p>
    <w:p w:rsidR="00A77B3E">
      <w:r>
        <w:t xml:space="preserve">На основании договора цессии ООО </w:t>
      </w:r>
      <w:r>
        <w:t>Коллекторское</w:t>
      </w:r>
      <w:r>
        <w:t xml:space="preserve"> агентство «Фабула» является правопреемником МФК. </w:t>
      </w:r>
    </w:p>
    <w:p w:rsidR="00A77B3E">
      <w:r>
        <w:t xml:space="preserve">Представитель </w:t>
      </w:r>
      <w:r>
        <w:t xml:space="preserve">истца исковые требования поддержал в полном объеме, просил взыскать с ответчика сумму задолженности по договору </w:t>
      </w:r>
      <w:r>
        <w:t>микрозайма</w:t>
      </w:r>
      <w:r>
        <w:t>, сумму процентов, пеню, дело рассмотреть без его участия (</w:t>
      </w:r>
      <w:r>
        <w:t>л.д</w:t>
      </w:r>
      <w:r>
        <w:t>. 7).</w:t>
      </w:r>
    </w:p>
    <w:p w:rsidR="00A77B3E">
      <w:r>
        <w:t>Ответчик, надлежащим образом извещена о времени и месте рассмотрен</w:t>
      </w:r>
      <w:r>
        <w:t xml:space="preserve">ия дела, в судебное заседание не явилась, причины неявки суду неизвестны. </w:t>
      </w:r>
    </w:p>
    <w:p w:rsidR="00A77B3E">
      <w:r>
        <w:t xml:space="preserve">На адрес электронной почты судебного участка поступили возражения на иск, отправителем указана </w:t>
      </w:r>
      <w:r>
        <w:t>изъятофио</w:t>
      </w:r>
      <w:r>
        <w:t>, однако образ полученного электронного документа не соответствует требования</w:t>
      </w:r>
      <w:r>
        <w:t>м приказа Судебного департамента при Верховном суде Российской Федерации от дата № 168 "Об утверждении Порядка подачи мировым судьям документов в электронном виде, в том числе в форме электронного документа" соответственно не может быть принят судом во вни</w:t>
      </w:r>
      <w:r>
        <w:t>мание как надлежащее доказательство (</w:t>
      </w:r>
      <w:r>
        <w:t>л.д</w:t>
      </w:r>
      <w:r>
        <w:t>. 67-71).</w:t>
      </w:r>
    </w:p>
    <w:p w:rsidR="00A77B3E">
      <w:r>
        <w:t xml:space="preserve">Третье лицо, не заявляющие самостоятельных требований относительно предмета спора Общество с ограниченной ответственностью </w:t>
      </w:r>
      <w:r>
        <w:t>Микрофинансовая</w:t>
      </w:r>
      <w:r>
        <w:t xml:space="preserve"> компания "ВЭББАНКИР», извещено надлежаще, причины неявки суду неизв</w:t>
      </w:r>
      <w:r>
        <w:t>естны (</w:t>
      </w:r>
      <w:r>
        <w:t>л.д</w:t>
      </w:r>
      <w:r>
        <w:t>. 65-66).</w:t>
      </w:r>
    </w:p>
    <w:p w:rsidR="00A77B3E">
      <w:r>
        <w:t>Поскольку истец не возражает о рассмотрении дела в порядке заочного производства, суд рассмотрел дело в порядке ст. 234 ГПК РФ.</w:t>
      </w:r>
    </w:p>
    <w:p w:rsidR="00A77B3E">
      <w:r>
        <w:t>Исследовав материалы дела, суд приходит к следующему.</w:t>
      </w:r>
    </w:p>
    <w:p w:rsidR="00A77B3E">
      <w:r>
        <w:t xml:space="preserve">Судом установлено, что дата МФК и </w:t>
      </w:r>
      <w:r>
        <w:t>изъятофио</w:t>
      </w:r>
      <w:r>
        <w:t xml:space="preserve"> заключили </w:t>
      </w:r>
      <w:r>
        <w:t xml:space="preserve">договор </w:t>
      </w:r>
      <w:r>
        <w:t>микрозайма</w:t>
      </w:r>
      <w:r>
        <w:t xml:space="preserve"> №изъято (далее - Договор) (</w:t>
      </w:r>
      <w:r>
        <w:t>л.д</w:t>
      </w:r>
      <w:r>
        <w:t>. 16-21). Указанный договор заключен с использованием электронной подписи, посредством направления смс-сообщения на номер мобильного телефона, указанный ответчиком в личном кабинете системы моментального эле</w:t>
      </w:r>
      <w:r>
        <w:t>ктронного кредитования. Денежные средства перечислены ответчику оператором платежной системы наименование организации (</w:t>
      </w:r>
      <w:r>
        <w:t>л.д</w:t>
      </w:r>
      <w:r>
        <w:t>. 22-28, 30).</w:t>
      </w:r>
    </w:p>
    <w:p w:rsidR="00A77B3E">
      <w:r>
        <w:t xml:space="preserve">Такой порядок заключения договора предусмотрен «Правилами предоставления и сопровождения </w:t>
      </w:r>
      <w:r>
        <w:t>микрозаймов</w:t>
      </w:r>
      <w:r>
        <w:t xml:space="preserve"> Общества с ограниче</w:t>
      </w:r>
      <w:r>
        <w:t xml:space="preserve">нной ответственностью </w:t>
      </w:r>
      <w:r>
        <w:t>микрофинансовая</w:t>
      </w:r>
      <w:r>
        <w:t xml:space="preserve"> компания "ВЭББАНКИР", с которыми ответчик была ознакомлена и согласна, что подтверждается Выпиской из реестра учета сведений о заявителях  (</w:t>
      </w:r>
      <w:r>
        <w:t>л.д</w:t>
      </w:r>
      <w:r>
        <w:t>. 10-15, 29).</w:t>
      </w:r>
    </w:p>
    <w:p w:rsidR="00A77B3E">
      <w:r>
        <w:t xml:space="preserve">МФК исполнены обязательства по предоставлению займа, однако, </w:t>
      </w:r>
      <w:r>
        <w:t>ответчик обязанность по возврату денежной суммы в срок и в порядке, предусмотренные договором займа не исполнила (</w:t>
      </w:r>
      <w:r>
        <w:t>л.д</w:t>
      </w:r>
      <w:r>
        <w:t>. 30).</w:t>
      </w:r>
    </w:p>
    <w:p w:rsidR="00A77B3E">
      <w:r>
        <w:t xml:space="preserve">На основании договора цессии № 29/11 от дата МФК уступила право требования к ответчику ООО </w:t>
      </w:r>
      <w:r>
        <w:t>Коллекторское</w:t>
      </w:r>
      <w:r>
        <w:t xml:space="preserve"> агентство «Фабула» (</w:t>
      </w:r>
      <w:r>
        <w:t>л.д</w:t>
      </w:r>
      <w:r>
        <w:t>. 31</w:t>
      </w:r>
      <w:r>
        <w:t>-34).</w:t>
      </w:r>
    </w:p>
    <w:p w:rsidR="00A77B3E">
      <w:r>
        <w:t xml:space="preserve">В соответствии с ФЗ от дата N 554-ФЗ «О внесении изменений в Федеральный закон «О потребительском кредите (займе)» и Федеральный закон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 в период с дата по дата ограничено начисление проце</w:t>
      </w:r>
      <w:r>
        <w:t>нтов по договорам займа в суммовом выражении, выражающееся в запрете начисления процентов при достижении суммы начисленных процентов при выдаче займа, а именно начисленные проценты не могут превышать  двух с половиной размеров суммы предоставленного потреб</w:t>
      </w:r>
      <w:r>
        <w:t>ительского кредита (займа).</w:t>
      </w:r>
    </w:p>
    <w:p w:rsidR="00A77B3E">
      <w:r>
        <w:t>Договором предусмотрены условия о сроке исполнения обязательства, сроке действия договора и сроке окончания начисления процентов. Согласно адрес условий договора срок исполнения обязательства по возврату займа установлен как дат</w:t>
      </w:r>
      <w:r>
        <w:t xml:space="preserve">а, однако не является сроком окончания начисления процентов и сроком действия договора. Договором, Индивидуальными условиями договора установлен срок действия договора - до момента полного выполнения Заемщиком своих обязательств, а именно уплаты суммы </w:t>
      </w:r>
      <w:r>
        <w:t>микр</w:t>
      </w:r>
      <w:r>
        <w:t>озайма</w:t>
      </w:r>
      <w:r>
        <w:t>, процентов за его пользование, а в случаях просрочки платежной даты - начисленной неустойки.</w:t>
      </w:r>
    </w:p>
    <w:p w:rsidR="00A77B3E">
      <w:r>
        <w:t>Так, истцом правильно произведен расчет задолженности: начисленных процентов за пользование суммой займа, размера неустойки (пени), за неисполнение или нена</w:t>
      </w:r>
      <w:r>
        <w:t>длежащее исполнение заемщиком обязательств по возврату потребительского займа, в соответствии с условиями, определенными Договором (</w:t>
      </w:r>
      <w:r>
        <w:t>л.д</w:t>
      </w:r>
      <w:r>
        <w:t>. 8-9).</w:t>
      </w:r>
    </w:p>
    <w:p w:rsidR="00A77B3E">
      <w:r>
        <w:t>В соответствии со ст. 309 ГК РФ обязательства должны исполняться надлежащим образом в соответствии с условиями об</w:t>
      </w:r>
      <w:r>
        <w:t>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77B3E">
      <w:r>
        <w:t>В соответствии с ч.1 ст. 809 ГК РФ если иное не предусмотрено законом или договоро</w:t>
      </w:r>
      <w:r>
        <w:t>м займа, займодавец имеет право на получение с заемщика процентов за пользование займом в размерах и в порядке, определенных договором.</w:t>
      </w:r>
    </w:p>
    <w:p w:rsidR="00A77B3E">
      <w:r>
        <w:t xml:space="preserve">Ответчик </w:t>
      </w:r>
      <w:r>
        <w:t>изъятофиоЖ</w:t>
      </w:r>
      <w:r>
        <w:t xml:space="preserve"> в добровольно не возвратила в пользу ООО </w:t>
      </w:r>
      <w:r>
        <w:t>Коллекторское</w:t>
      </w:r>
      <w:r>
        <w:t xml:space="preserve"> агентство «Фабула» сумму задолженности по </w:t>
      </w:r>
      <w:r>
        <w:t>договору займа. Суд приходит к выводу об обоснованности исковых требований.</w:t>
      </w:r>
    </w:p>
    <w:p w:rsidR="00A77B3E">
      <w:r>
        <w:t>Суд нашел обоснованной сумму задолженности в размере 21 455, 00 рублей, поскольку требование о взыскании процентов за пользование суммой займа в размере сумма и пени в размере сумм</w:t>
      </w:r>
      <w:r>
        <w:t>а, соответствуют Договору и Индивидуальным условиям договора (</w:t>
      </w:r>
      <w:r>
        <w:t>л.д</w:t>
      </w:r>
      <w:r>
        <w:t>. 16-28). Ошибки в расчете процентов и пени судом не установлено.</w:t>
      </w:r>
    </w:p>
    <w:p w:rsidR="00A77B3E">
      <w:r>
        <w:t>В соответствии со ст. 88, 98 ГПК РФ стороне, в пользу которой состоялось решение суда, суд присуждает возместить с другой сто</w:t>
      </w:r>
      <w:r>
        <w:t>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>На основании ст. 309-310, 809-811 ГК РФ, руководствуясь статьями 88, 98, 195-199, 233-235 ГПК РФ, суд</w:t>
      </w:r>
    </w:p>
    <w:p w:rsidR="00A77B3E">
      <w:r>
        <w:t>р е ш и л :</w:t>
      </w:r>
    </w:p>
    <w:p w:rsidR="00A77B3E"/>
    <w:p w:rsidR="00A77B3E">
      <w:r>
        <w:tab/>
        <w:t>Исковые тр</w:t>
      </w:r>
      <w:r>
        <w:t xml:space="preserve">ебования ООО </w:t>
      </w:r>
      <w:r>
        <w:t>Коллекторское</w:t>
      </w:r>
      <w:r>
        <w:t xml:space="preserve"> агентство «Фабула» к изъято </w:t>
      </w:r>
      <w:r>
        <w:t>фио</w:t>
      </w:r>
      <w:r>
        <w:t xml:space="preserve">, третье лицо, не заявляющее самостоятельных требований относительно предмета спора Общество с ограниченной ответственностью </w:t>
      </w:r>
      <w:r>
        <w:t>Микрофинансовая</w:t>
      </w:r>
      <w:r>
        <w:t xml:space="preserve"> компания "ВЭББАНКИР" о взыскании задолженности по договор</w:t>
      </w:r>
      <w:r>
        <w:t>у займа, удовлетворить.</w:t>
      </w:r>
    </w:p>
    <w:p w:rsidR="00A77B3E">
      <w:r>
        <w:t xml:space="preserve">Взыскать с изъято </w:t>
      </w:r>
      <w:r>
        <w:t>фио</w:t>
      </w:r>
      <w:r>
        <w:t xml:space="preserve">, паспортные данные, </w:t>
      </w:r>
      <w:r>
        <w:t>урож</w:t>
      </w:r>
      <w:r>
        <w:t xml:space="preserve">.: адрес, паспортные данные, в пользу ООО </w:t>
      </w:r>
      <w:r>
        <w:t>Коллекторское</w:t>
      </w:r>
      <w:r>
        <w:t xml:space="preserve"> агентство «Фабула», адрес регистрации: адрес, ИНН телефон ОГРН 1151690071741, задолженности по договору займа в сумме 21 455 (двад</w:t>
      </w:r>
      <w:r>
        <w:t>цать одна тысяча четыреста пятьдесят пять) рублей 00 копеек, а именно: сумма - сумма основного долга; сумма - сумма процентов; сумма – пеня, также расходы по оплате государственной пошлины в сумме сумма.</w:t>
      </w:r>
    </w:p>
    <w:p w:rsidR="00A77B3E">
      <w:r>
        <w:t>Ответчик вправе подать в суд, принявший заочное реше</w:t>
      </w:r>
      <w:r>
        <w:t>ние, заявление об отмене этого решения суда в течение семи дней со дня вручения ему копии этого решения.</w:t>
      </w:r>
    </w:p>
    <w:p w:rsidR="00A77B3E">
      <w: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</w:t>
      </w:r>
      <w:r>
        <w:t>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</w:t>
      </w:r>
      <w:r>
        <w:t xml:space="preserve">                                   И.В. Ищенко</w:t>
      </w:r>
    </w:p>
    <w:p w:rsidR="00A77B3E"/>
    <w:p w:rsidR="006C6CA4">
      <w:r>
        <w:t xml:space="preserve">Согласовано </w:t>
      </w:r>
    </w:p>
    <w:sectPr w:rsidSect="006C6CA4">
      <w:pgSz w:w="12240" w:h="15840"/>
      <w:pgMar w:top="567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A4"/>
    <w:rsid w:val="006C6C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