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p w:rsidR="00A77B3E">
      <w:r>
        <w:t>Дело № 02-0169/80/2018</w:t>
      </w:r>
    </w:p>
    <w:p w:rsidR="00A77B3E">
      <w:r>
        <w:t>РЕШЕНИЕ</w:t>
      </w:r>
    </w:p>
    <w:p w:rsidR="00A77B3E">
      <w:r>
        <w:t>ИМЕНЕМ РОССИЙСКОЙ ФЕДЕРАЦИИ</w:t>
      </w:r>
    </w:p>
    <w:p w:rsidR="00A77B3E">
      <w:r>
        <w:tab/>
      </w:r>
    </w:p>
    <w:p w:rsidR="00A77B3E">
      <w:r>
        <w:t>18 октября 2018 года                                              г. Симферополь</w:t>
      </w:r>
    </w:p>
    <w:p w:rsidR="00A77B3E"/>
    <w:p w:rsidR="00A77B3E">
      <w:r>
        <w:tab/>
        <w:t>Мировой судья судебного участка №80 Симферопольского судебного района (Симферопольский муниципальный район) Республики Крым Ищенко И.В., при секретаре – Пискун О.В.,</w:t>
      </w:r>
    </w:p>
    <w:p w:rsidR="00A77B3E">
      <w:r>
        <w:t xml:space="preserve">рассмотрев в открытом судебном заседании гражданское дело по исковому заявлению ООО «Группа Ренессанс Страхование» к Соколенко </w:t>
      </w:r>
      <w:r w:rsidR="00A90867">
        <w:t>С.В.</w:t>
      </w:r>
      <w:r>
        <w:t>, ООО «</w:t>
      </w:r>
      <w:r>
        <w:t>Глобал</w:t>
      </w:r>
      <w:r>
        <w:t xml:space="preserve"> </w:t>
      </w:r>
      <w:r>
        <w:t>Лоджистик</w:t>
      </w:r>
      <w:r>
        <w:t xml:space="preserve">» третьи лица, не заявляющие самостоятельные требования на предмет спора, на стороне истца - </w:t>
      </w:r>
      <w:r>
        <w:t>фио</w:t>
      </w:r>
      <w:r>
        <w:t>, изъято о возмещении ущерба в порядке регресса, -</w:t>
      </w:r>
    </w:p>
    <w:p w:rsidR="00A77B3E"/>
    <w:p w:rsidR="00A77B3E">
      <w:r>
        <w:t>у с т а н о в и л :</w:t>
      </w:r>
    </w:p>
    <w:p w:rsidR="00A77B3E"/>
    <w:p w:rsidR="00A77B3E">
      <w:r>
        <w:t>Обращаясь с указанным иском в суд ООО «Группа Ренессанс Страхование» (далее – Группа) мотивирует свои требования тем, что истец и ООО «</w:t>
      </w:r>
      <w:r>
        <w:t>Глобал</w:t>
      </w:r>
      <w:r>
        <w:t xml:space="preserve"> </w:t>
      </w:r>
      <w:r>
        <w:t>Лоджистик</w:t>
      </w:r>
      <w:r>
        <w:t>» (далее ООО) заключили договор обязательного страхования гражданской ответственности владельца транспортного средства (далее - ОСАГО) ООО, как владельцем автомобиля марка автомобиля, изъято (далее автомобиль), полис изъято. Указывает, что дата произошло дорожно-транспортное происшествие (далее - ДТП), в результате которого автомобиль второго участника аварии марка автомобиля, изъято получил механические повреждения. Установлено, что ДТП произошло вследствие того, что водитель Соколенко С.В. управлявший автомобилем нарушил Правила дорожного движения, что повлекло причинение вреда.  Оформление документов о дорожно-транспортном происшествии происходило без участия уполномоченных на то сотрудников полиции, а ответчик не направил страховщику, застраховавшему его гражданскую ответственность, экземпляр заполненного совместно с потерпевшим бланка извещения о ДТП в течение пяти рабочих дней со дня ДТП. Указывает, что собственником автомобиля является ООО, а виновником ДТП признан Соколенко С.В.. При наличии трудовых отношений у ответчиков по делу ООО как работодатель несет ответственность за причиненный ущерб в результате ДТП. Заявил, что ущерб, причиненный застрахованному автомобилю, составил сумма, который истец по делу возместил в полном объеме Потерпевшему. Указывает, что добровольно ответчики спор не урегулировали, поскольку никак не отреагировали на претензию истца. Также просит взыскать с ответчиков судебные расходы в сумме сумма.</w:t>
      </w:r>
    </w:p>
    <w:p w:rsidR="00A77B3E">
      <w:r>
        <w:tab/>
      </w:r>
      <w:r>
        <w:tab/>
      </w:r>
      <w:r>
        <w:tab/>
        <w:t>Представитель истца в судебное заседание не явился о дате и времени рассмотрения дела извещен надлежащим образом, о причинах неявки суд не известил, просил дело рассмотреть в его отсутствие.</w:t>
      </w:r>
    </w:p>
    <w:p w:rsidR="00A77B3E">
      <w:r>
        <w:t>Ответчик Соколенко С.В. в судебное заседание не явился, представил суду заявление о рассмотрении дела в его отсутствие, исковые требования признал (</w:t>
      </w:r>
      <w:r>
        <w:t>л.д</w:t>
      </w:r>
      <w:r>
        <w:t>. 103).</w:t>
      </w:r>
    </w:p>
    <w:p w:rsidR="00A77B3E">
      <w:r>
        <w:t>Третьи лица о дате и времени рассмотрения дела извещены надлежащим образом, о причине неявки суд не известили (</w:t>
      </w:r>
      <w:r>
        <w:t>л.д</w:t>
      </w:r>
      <w:r>
        <w:t xml:space="preserve">. 101). </w:t>
      </w:r>
    </w:p>
    <w:p w:rsidR="00A77B3E">
      <w:r>
        <w:t xml:space="preserve">Ответчик ООО о дате и времени судебного заседания извещен надлежащим образом, о причинах неявки суд не известил, представил суду возражения, из которых следует, что ООО просит в иске отказать, мотивируя свои доводы тем, что является ненадлежащим ответчиком по делу, поскольку извещения о ДТП, заполненный в двух экземплярах водителями причастных к ДТП транспортных средств, направляется этими водителями страховщикам, застраховавшим их гражданскую ответственность. Подчеркивает, что ООО в трудовых (служебных, должностных) отношениях с гражданином Соколенко С.В. ни на момент совершения ДТП ни позже не состояло. Указывает, что Соколенко С.В., управлявший автомобилем марка автомобиля, после совершения ДТП собственника транспортного средства не информировал, бланк заполненного им уведомления ООО не передавал. О факте ДТП ООО стало известно лишь в дата, в связи с чем </w:t>
      </w:r>
      <w:r>
        <w:t>чем</w:t>
      </w:r>
      <w:r>
        <w:t xml:space="preserve"> объясняет отсутствие возможности уведомления истца о факте ДТП с участием транспортного средства марка автомобиля путем направления в его адрес бланка извещения о ДТП.</w:t>
      </w:r>
    </w:p>
    <w:p w:rsidR="00A77B3E">
      <w:r>
        <w:t>Суд, исследовав материалы и установив обстоятельства дела, считает исковые требования обоснованными и подлежащими удовлетворению по следующим основаниям.</w:t>
      </w:r>
    </w:p>
    <w:p w:rsidR="00A77B3E">
      <w:r>
        <w:tab/>
        <w:t>Судом установлено, что согласно пункту 2 статьи 11.1 Федеральный закон «Об обязательном страховании гражданской ответственности владельцев транспортных средств» от 25.04.2002 N 40-ФЗ (ред. от 29.12.2017) (далее Закон)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5 (пяти) рабочих дней со дня дорожно-транспортного происшествия.</w:t>
      </w:r>
    </w:p>
    <w:p w:rsidR="00A77B3E">
      <w:r>
        <w:t>Таким образом, обязанность по направлению бланка извещения о ДТП закон возлагает на водителя, заполнившего бланк, а не на собственника транспортного средства, в связи с чем, ООО не является надлежащим ответчиком по данному делу. Данных о том, что Соколенко С. В. находился с ООО в трудовых отношениях суду не представлено.</w:t>
      </w:r>
    </w:p>
    <w:p w:rsidR="00A77B3E">
      <w:r>
        <w:t>ООО и Группа заключили договор обязательного страхования гражданской ответственности владельца транспортного средства (далее - ОСАГО), при этом ООО выступало как владелец автомобиля.</w:t>
      </w:r>
    </w:p>
    <w:p w:rsidR="00A77B3E">
      <w:r>
        <w:t>дата произошло дорожно-транспортное происшествие (далее - ДТП), в результате которого автомобиль второго участника аварии марка автомобиля, изъято получил механические повреждения. Виновником ДТП признан водитель Соколенко С.В. управлявший автомобилем и нарушивший Правила дорожного движения, что повлекло причинение вреда.</w:t>
      </w:r>
    </w:p>
    <w:p w:rsidR="00A77B3E">
      <w:r>
        <w:t xml:space="preserve">Оформление документов о ДТП происходило без участия уполномоченных на то сотрудников полиции и Соколенко С.В. как водитель, управлявший автомобилем на момент ДТП, не направил страховщику, застраховавшему его гражданскую </w:t>
      </w:r>
      <w:r>
        <w:t>ответственность, экземпляр заполненного совместно с потерпевшим бланка извещения о ДТП в течение пяти рабочих дней со дня ДТП.</w:t>
      </w:r>
    </w:p>
    <w:p w:rsidR="00A77B3E">
      <w:r>
        <w:t>В соответствии с п.2 ст. 11.1 Закона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A77B3E">
      <w:r>
        <w:t>Группа, со своей стороны, выплатила потерпевшему в ДТП сумма в связи с тем, что ущерб у второго участника ДТП возник в результате страхового случая, предусмотренного договором страхования, Страховщик, выполняя свои обязанности по договору, возместил в полном объеме Потерпевшему причиненные вследствие страхового случая убытки (</w:t>
      </w:r>
      <w:r>
        <w:t>л.д</w:t>
      </w:r>
      <w:r>
        <w:t>. 20-21).</w:t>
      </w:r>
    </w:p>
    <w:p w:rsidR="00A77B3E">
      <w:r>
        <w:t xml:space="preserve">В соответствии со ст.1081 ГК РФ, </w:t>
      </w:r>
      <w:r>
        <w:t>п.п.Ж</w:t>
      </w:r>
      <w:r>
        <w:t xml:space="preserve"> п.1, п.3 ст.14 Закона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A77B3E">
      <w:r>
        <w:t xml:space="preserve">В силу </w:t>
      </w:r>
      <w:r>
        <w:t>абз</w:t>
      </w:r>
      <w:r>
        <w:t>. 2 п. 3 ст. 1079 Гражданского кодекса РФ вред, причиненный в результате взаимодействия источников повышенной опасности их владельцам, возмещается на общих основаниях (ст. 1064).</w:t>
      </w:r>
    </w:p>
    <w:p w:rsidR="00A77B3E">
      <w:r>
        <w:t>В соответствии с п. 1 ст. 1064 Гражданского кодекса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На основании перечисленных норм Группа дата направила ООО претензию, со всеми документами, подтверждающими требования, с предложением в добровольном порядке возместить ущерб, возникший в результате ДТП (</w:t>
      </w:r>
      <w:r>
        <w:t>л.д</w:t>
      </w:r>
      <w:r>
        <w:t>. 39). Однако ни Соколенко С.В., ни ООО добровольно ущерб не возместили.</w:t>
      </w:r>
    </w:p>
    <w:p w:rsidR="00A77B3E">
      <w:r>
        <w:t>Данных о том, что Соколенко С.В. находился в трудовых отношениях с ООО ни он ни ООО суду, не представили, напротив ООО отрицало указанный факт, а потому суд приходит к выводу о том, что надлежащим ответчиком по делу является Соколенко С.В.</w:t>
      </w:r>
    </w:p>
    <w:p w:rsidR="00A77B3E">
      <w:r>
        <w:t>Согласно ст. 88 ГПК РФ судебные расходы состоят из государственной пошлины и издержек, связанных с рассмотрением дела.</w:t>
      </w:r>
    </w:p>
    <w:p w:rsidR="00A77B3E">
      <w:r>
        <w:t>Группой заявлено требование о взыскании с ответчика судебных расходов по оплате государственной пошлины.</w:t>
      </w:r>
    </w:p>
    <w:p w:rsidR="00A77B3E">
      <w:r>
        <w:t xml:space="preserve">В соответствии с п. 1 ст. 98 ГПК Российской Федерации суд считает требование Группы о взыскании с ответчика судебных расходов подлежащим удовлетворению. </w:t>
      </w:r>
    </w:p>
    <w:p w:rsidR="00A77B3E">
      <w:r>
        <w:t>На основании изложенного, суд считает возможным взыскать с ответчика в пользу истца судебные расходы в размере сумма.</w:t>
      </w:r>
    </w:p>
    <w:p w:rsidR="00A77B3E">
      <w:r>
        <w:t xml:space="preserve">С учетом изложенного, на основании статей 194, 195,197, 198 Гражданского процессуального кодекса Российской Федерации, суд – </w:t>
      </w:r>
    </w:p>
    <w:p w:rsidR="00A77B3E"/>
    <w:p w:rsidR="00A77B3E"/>
    <w:p w:rsidR="00A77B3E">
      <w:r>
        <w:t>р е ш и л :</w:t>
      </w:r>
    </w:p>
    <w:p w:rsidR="00A77B3E">
      <w:r>
        <w:t xml:space="preserve"> </w:t>
      </w:r>
    </w:p>
    <w:p w:rsidR="00A77B3E">
      <w:r>
        <w:t>Исковые требования ООО «Группа Ренессанс Страхование» к Соколенко С</w:t>
      </w:r>
      <w:r w:rsidR="00A90867">
        <w:t>.В.</w:t>
      </w:r>
      <w:r>
        <w:t>, ООО «</w:t>
      </w:r>
      <w:r>
        <w:t>Глобал</w:t>
      </w:r>
      <w:r>
        <w:t xml:space="preserve"> </w:t>
      </w:r>
      <w:r>
        <w:t>Лоджистик</w:t>
      </w:r>
      <w:r>
        <w:t xml:space="preserve">» третьи лица, не заявляющие самостоятельные требования на предмет спора, на стороне истца - </w:t>
      </w:r>
      <w:r>
        <w:t>фио</w:t>
      </w:r>
      <w:r>
        <w:t>, изъято о возмещении ущерба в порядке регресса удовлетворить.</w:t>
      </w:r>
    </w:p>
    <w:p w:rsidR="00A77B3E">
      <w:r>
        <w:t xml:space="preserve">Взыскать с Соколенко </w:t>
      </w:r>
      <w:r w:rsidR="00A90867">
        <w:t>С.В.</w:t>
      </w:r>
      <w:r>
        <w:t xml:space="preserve"> -  паспортные данные, </w:t>
      </w:r>
      <w:r>
        <w:t>прож</w:t>
      </w:r>
      <w:r>
        <w:t xml:space="preserve">.: адрес, в пользу ООО «Группа Ренессанс Страхование» адрес. (ИНН телефон. дата государственной регистрации дата) сумму оплаченного ООО «Группа Ренессанс Страхование» страхового возмещения в размере сумма и расходы по оплате государственной пошлины в размере сумма, а всего сумма. </w:t>
      </w:r>
    </w:p>
    <w:p w:rsidR="00A77B3E">
      <w:r>
        <w:tab/>
      </w:r>
      <w:r>
        <w:tab/>
      </w:r>
      <w:r>
        <w:tab/>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 80 Симферопольского судебного района (Симферопольский муниципальный район) Республики Крым.</w:t>
      </w:r>
    </w:p>
    <w:p w:rsidR="00A77B3E"/>
    <w:p w:rsidR="00A77B3E"/>
    <w:p w:rsidR="00A77B3E">
      <w:r>
        <w:tab/>
        <w:t xml:space="preserve">Мировой судья </w:t>
      </w:r>
      <w:r>
        <w:tab/>
      </w:r>
      <w:r>
        <w:tab/>
        <w:t xml:space="preserve">                                          И.В. Ищенко</w:t>
      </w:r>
    </w:p>
    <w:p w:rsidR="00A77B3E"/>
    <w:p w:rsidR="00A77B3E">
      <w:r>
        <w:t xml:space="preserve">Согласовано </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59"/>
    <w:rsid w:val="008D1E59"/>
    <w:rsid w:val="00A77B3E"/>
    <w:rsid w:val="00A908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