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Дело № 02-0001/81/2025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ИМЕНЕМ   РОССИЙСКОЙ   ФЕДЕРАЦИИ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E2511E" w:rsidP="00E2511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17 февраля 2025 года                                                   город Симферополь</w:t>
      </w:r>
    </w:p>
    <w:p w:rsidR="00E2511E" w:rsidP="00E2511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sz w:val="28"/>
          <w:szCs w:val="28"/>
        </w:rPr>
        <w:t>Буйлова</w:t>
      </w:r>
      <w:r>
        <w:rPr>
          <w:sz w:val="28"/>
          <w:szCs w:val="28"/>
        </w:rPr>
        <w:t xml:space="preserve"> С.Л., 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секретаре Колгановой В.В.,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представителя истца *** - ***, действующей на основании доверенности,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представителя ответчика  *** - ***, действующего на основании доверенности,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представителя третьего лица, не заявляющего </w:t>
      </w:r>
      <w:r>
        <w:rPr>
          <w:sz w:val="28"/>
          <w:szCs w:val="28"/>
        </w:rPr>
        <w:t>самостоятельных</w:t>
      </w:r>
      <w:r>
        <w:rPr>
          <w:sz w:val="28"/>
          <w:szCs w:val="28"/>
        </w:rPr>
        <w:t xml:space="preserve"> требования относительно предмета спора на стороне ответчика - *** - ***, действующего на основании доверенности,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рассмотрев  в   открытом  судебном  заседании   с использованием средств аудиозаписи гражданское  дело по исковому заявлению ***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***, ***, третье лицо, не заявляющее самостоятельных требований относительно предмета спора на стороне ответчика - ***о взыскании денежных средств, 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E2511E" w:rsidP="00E2511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Истец  ***(далее по тексту - истец)  обратился в судебный участок № 81 Симферопольского судебного района (Симферопольский муниципальный район) Республики Крым  с исковым заявлением  к ответчику  *** о взыскании денежных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 том числе - 24 083 руб. 50 коп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 разницы между суммой страхового возмещения и фактическим размером ущерба; 10 000 руб. в качестве возмещения расходов на оплату услуг по составлению заключения эксперта; 15 000 руб. в качестве расходов на оплату юридических услуг представителя; 60 руб. 00коп. в качестве возмещения почтовых расходов; 922,50 руб. в качестве возмещения расходов на оплату госпошлины.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мотивированы тем, что 24 сентября 2018 года произошло дорожно-транспортное происшествие (далее по тексту - ДТП), с участием двух транспортных средств, в результате которого по вине водителя *** автомобилю ***, государственный регистрационный номер ***, принадлежащего ***,  причинены механические повреждения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ода *** произвело потерпевшему *** выплату страхового возмещения в размере 75 916 руб. 50 коп. Приказом Центрального Банка №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 у *** отозвана лицензия на осуществление страховой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ода между *** и *** заключен договор цессии, на основании которого права требования по указанному страховому случаю, в том числе право требования разницы между страховым возмещением и фактическим (реальным) ущербом с виновника ДТП, перешло к истцу. Для определения фактического размера ущерба истец обратился в независимую экспертную организацию.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заключению эксперта, размер реального (фактического) ущерба,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причиненного владельцу автомобиля ***, государственный регистрационный номер ***, в результате указанного ДТП, составляет 132 900 руб. без учета износа, стоимость произведенной экспертизы - 10 000 руб. С учетом заключенного соглашения в виде извещения о ДТП от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размер ущерба, причиненного транспортному средству ***, государственный регистрационный номер ***, не может превышать 100 000 руб. Таким образом,  по мнению истца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ответчика в его пользу в счет возмещения вреда подлежат взысканию 24 083 руб. 50 коп. = (100 000 руб. 00 коп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имит) - 75 916 руб. 50 коп. (сумма выплаченного потерпевшему страхового возмещения). Решением мирового судьи судебного участка № 13 Киевского судебного района г. Симферополя Республики Крым от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исковые требования были удовлетворены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***,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тветчик по гражданскому делу № 02-1152/13/2021, не согласившись с решением суда подал апелляционную жалобу на решение мирового судьи судебного участка № 13 Киевского судебного района г. Симферополя Республики Крым от 16.12.2021. Апелляционным определением Киевского районного суда г. Симферополя Республики Крым от 20.02.2023 решение мирового судьи судебного участка № 13 Киевского судебного района г. Симферополя Республики Крым от 16.12.2021 отменено, по делу принято новое решение, которым в удовлетворении исковых требований 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*** отказано.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апелляционной инстанции установлено, что транспортное средство, которым управлял *** на момент ДТП принадлежало ***, кроме того *** с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состоял в трудовых отношениях с *** в должности менеджера по продажам, в том числе на момент ДТП.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по мнению истца, *** несет ответственность за причиненный ущерб как владелец источника  повышенной опасности и как работодатель за вред, причиненный его работником при исполнении служебных обязанностей.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Представителем истца подано заявление об уточнении исковых требований в порядке ст. 39 ГПК РФ  в части уточнения имени и отчества ответчика *** (л.д.51-53, т.1).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Представителем истца подано заявление об уточнении исковых требований в порядке ст. 39 ГПК РФ, в котором представитель истца просила  солидарно взыскать с *** и *** денежные средства, в том числе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24 083 руб. 50 коп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 разницы между суммой страхового возмещения и фактическим размером ущерба;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размере 10 000 руб. в качестве возмещения расходов на оплату услуг по составлению заключения эксперта; в размере 15 000 руб. в качестве расходов на оплату юридических услуг представителя; в размере 60 руб. 00коп. в качестве возмещения почтовых расходов; в размере 922,50 руб. в качестве возмещения расходов на оплату госпошлины</w:t>
      </w:r>
      <w:r>
        <w:rPr>
          <w:rFonts w:ascii="Times New Roman" w:hAnsi="Times New Roman"/>
          <w:sz w:val="28"/>
          <w:szCs w:val="28"/>
        </w:rPr>
        <w:t xml:space="preserve"> (л.д.105, т.2).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третьего лица, не заявляющего самостоятельных требования относительно предмета спора на стороне ответчика судом </w:t>
      </w:r>
      <w:r>
        <w:rPr>
          <w:rFonts w:ascii="Times New Roman" w:hAnsi="Times New Roman"/>
          <w:sz w:val="28"/>
          <w:szCs w:val="28"/>
        </w:rPr>
        <w:t>привлечен</w:t>
      </w:r>
      <w:r>
        <w:rPr>
          <w:rFonts w:ascii="Times New Roman" w:hAnsi="Times New Roman"/>
          <w:sz w:val="28"/>
          <w:szCs w:val="28"/>
        </w:rPr>
        <w:t xml:space="preserve">  ***(</w:t>
      </w:r>
      <w:r>
        <w:rPr>
          <w:rFonts w:ascii="Times New Roman" w:hAnsi="Times New Roman"/>
          <w:sz w:val="28"/>
          <w:szCs w:val="28"/>
        </w:rPr>
        <w:t>л.д</w:t>
      </w:r>
      <w:r>
        <w:rPr>
          <w:rFonts w:ascii="Times New Roman" w:hAnsi="Times New Roman"/>
          <w:sz w:val="28"/>
          <w:szCs w:val="28"/>
        </w:rPr>
        <w:t>. 58, т.1).</w:t>
      </w:r>
    </w:p>
    <w:p w:rsidR="00E2511E" w:rsidP="00E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определением мирового судьи судебного участка № 81 Симферопольского судебного района (Симферопольский муниципальный район) Республики Крым от 18.12.2024 в утверждении мирового соглашения от 02.11.2024 по гражданскому  делу по исковому заявлению ***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***, третье лицо, не заявляющее самостоятельных требования относительно предмета спора на стороне ответчика - ***о взыскании денежных средств  -  отказано.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соответчика судом привлечен к участию в деле по иску *** к ***, третье лицо, не заявляющее самостоятельных требования относительно предмета спора на стороне ответчика - ***о взыскании денежных средств  -  </w:t>
      </w:r>
      <w:r w:rsidRPr="00E2511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E2511E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уроженец </w:t>
      </w:r>
      <w:r w:rsidRPr="00E2511E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>(л.д.80-81, т.2).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заседание, назначенное на 17.02.2025 на 14-00 часов, истец ***не явился, о дате, времени и месте судебного заседания извещен надлежаще.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17.02.2025  представитель истца ***- </w:t>
      </w:r>
      <w:r w:rsidRPr="00E2511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исковые требования,  с учетом поданных уточнений исковых требований в порядке ст. 39 ГПК РФ, поддержала в полном объеме, при этом, полагала, что срок исковой давности истцом при подаче иска в суд не пропущен, поскольку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том, кто является надлежащим ответчиком по делу истец узнал в судебном заседании 18.01.2023.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заседание, назначенное на 17.02.2025 на 14-00 часов, ответчик *** не явился, о дате, времени и месте судебного заседания извещен надлежаще. 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заседание, назначенное на 17.02.2025 на 14-00 часов, ответчик *** не явился, о дате, времени и месте судебного заседания извещен надлежаще. 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17.02.2025 представитель ответчика *** - ***, действующий на основании доверенности,  возражал против удовлетворения исковых требований по тем основания, что истцом при подаче искового заявления пропущен срок исковой давности. Кроме того, представитель ответчика *** - *** пояснил, что перед подписанием мирового соглашения  </w:t>
      </w:r>
      <w:r w:rsidRPr="00E2511E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истцу была выплачена в полном объеме денежная сумма, заявленная в исковом заявлении,  размере 50 066,00 рублей.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заседание, назначенное на 17.02.2025 на 14-00 часов, третье лицо, не заявляющее самостоятельных требования относительно предмета спора на стороне ответчика - *** не явился, о дате, времени и месте судебного заседания </w:t>
      </w:r>
      <w:r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 xml:space="preserve"> надлежаще, в письменном ходатайстве просил  применить исковую давность и отказать в удовлетворении исковых требований (л.д.80-82, т.1).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17.02.2025 представитель третьего лица, не заявляющего самостоятельных требования относительно предмета спора на стороне ответчика - ***  - ***, действующий на основании доверенности, поддержал ходатайство *** о применении срока исковой давности, 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в  удовлетворении иска просил отказать. Указав, что в случае удовлетворения исковых требований, ответчиком *** возможно предъявление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*** регрессного требования. 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Суд, заслушав объяснения лиц, участвующих в рассмотрении гражданского дела, исследовав материалы дела в их совокупности,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оценив в соответствии со ст.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4" w:tgtFrame="_blank" w:tooltip="ГПК РФ &gt;  Раздел I. Общие положения &gt; Глава 6. Доказательства и доказывание &gt; Статья 67. Оценка доказательств" w:history="1">
        <w:r>
          <w:rPr>
            <w:rStyle w:val="Hyperlink"/>
            <w:rFonts w:ascii="Times New Roman" w:hAnsi="Times New Roman"/>
            <w:sz w:val="28"/>
            <w:szCs w:val="28"/>
            <w:bdr w:val="none" w:sz="0" w:space="0" w:color="auto" w:frame="1"/>
          </w:rPr>
          <w:t xml:space="preserve">67 </w:t>
        </w:r>
        <w:r>
          <w:rPr>
            <w:rStyle w:val="Hyperlink"/>
            <w:rFonts w:ascii="Times New Roman" w:hAnsi="Times New Roman"/>
            <w:sz w:val="28"/>
            <w:szCs w:val="28"/>
          </w:rPr>
          <w:t>Гражданского процессуального кодекса  Российской Федерации</w:t>
        </w:r>
        <w:r>
          <w:rPr>
            <w:rStyle w:val="Hyperlink"/>
            <w:rFonts w:ascii="Times New Roman" w:hAnsi="Times New Roman"/>
            <w:sz w:val="28"/>
            <w:szCs w:val="28"/>
            <w:bdr w:val="none" w:sz="0" w:space="0" w:color="auto" w:frame="1"/>
          </w:rPr>
          <w:t xml:space="preserve"> </w:t>
        </w:r>
      </w:hyperlink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приходит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следующим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выводам.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Судом установлено,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24 сентября 2018 года в 14 часов 20 минут по адресу: Республика Крым, Симферопольский район,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вследствие действий водителя ***,  управляющего транспортным средством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государственный регистрационный номер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произошло дорожно-транспортное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происшествие, в результате которого причинены механические повреждения транспортному средству ***, государственный регистрационный номер ***, под управлением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принадлежащему ***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Гражданская ответственность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ДТП застрахована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договору ОСАГО, гражданская ответственность виновника ДТП  *** - в ООО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договору ОСАГО.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26 сентября 2018 года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обратился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*** с заявлением о выплате страхового возмещения.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 декабря 2018 года *** выплатило потерпевшему страховое возмещение в размере 75 916 руб. 50 коп.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Центрального Банка №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 марта 2019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отозвана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лицензия на осуществление страховой деятельности.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июля 2020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*** и 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 цессии, согласно которому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уступил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полном объеме права требования по страховому случаю, возникшему в результате ДТП от 24 сентября 2018 года.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пункту "в" договора цессии,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истцу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перешло право требования разницы между страховым возмещением, (компенсационной выплатой) и фактическим (реальным) ущербом с лица, виновного в совершении вышеуказанного ДТП.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Для определения фактического размера ущерба ***обратился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"</w:t>
      </w:r>
      <w:r w:rsidRPr="00E2511E">
        <w:t xml:space="preserve"> </w:t>
      </w:r>
      <w:r w:rsidRPr="00E251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".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заключению эксперта "</w:t>
      </w:r>
      <w:r w:rsidRPr="00E2511E">
        <w:t xml:space="preserve">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 №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17 апреля 2020 года, стоимость реального (фактического) ущерба, причиненного собственнику автомобиля ***, государственный регистрационный номер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результате дорожно-транспортного происшествия от 24 сентября 2018 года, составляет без учета износа 132 900 руб.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сентября 2021 года истец ***направил *** уведомление об уступке права требования.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заключенного соглашение в виде извещения о ДТП от 24 сентября 2018 года, размер ущерба, причиненного транспортному средству ***, государственный регистрационный номер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не может превышать 100 000 руб. </w:t>
      </w:r>
    </w:p>
    <w:p w:rsidR="00E2511E" w:rsidP="00E2511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пунктам 1, 2 статьи 1064 Гражданского кодекса Российской Федерации, определяющей общие основания гражданско-правовой ответственности за причинение вреда,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причинителя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вреда. </w:t>
      </w:r>
    </w:p>
    <w:p w:rsidR="00E2511E" w:rsidP="00E2511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статьи 1079 Гражданского кодекса Российской Федерации юридические лица и граждане, деятельность которых связана с повышенной опасностью для окружающих (использование транспортных средств, механизмов, электрической энергии высокого напряжения, атомной энергии, взрывчатых веществ, сильнодействующих ядов и тому подобное, осуществление строительной и иной, связанной с нею деятельности и др.), обязаны возместить вред, причиненный источником повышенной опасности, если не докажут, что вред возник вследствие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непреодолимой силы или умысла потерпевшего.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Обязанность возмещения вреда возлагается на юридическое лицо или гражданина, которые владеют источником повышенной опасности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праве собственности, праве хозяйственного ведения или праве оперативного управления либо на ином законном основании (на праве аренды, по доверенности на право управления транспортным средством, в силу распоряжения соответствующего органа о передаче ему источника повышенной опасности и т.п.) (пункт 1). </w:t>
      </w:r>
    </w:p>
    <w:p w:rsidR="00E2511E" w:rsidP="00E2511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статье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Применительно к правилам, предусмотренным настоящей главой, работниками признаются граждане, выполняющие работу на основании трудового договора (контракта), а также граждане, выполняющие работу по гражданско-правовому договору,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работ. </w:t>
      </w:r>
    </w:p>
    <w:p w:rsidR="00E2511E" w:rsidP="00E2511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смыслу статей 1068 и 1079 Гражданского кодекса Российской Федерации не признается владельцем источника повышенной опасности лицо, управляющее им в силу исполнения своих трудовых обязанностей на основании трудового договора.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Из трудового договора от 1 сентября 2015 года № 5, заключенного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*** (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) и </w:t>
      </w:r>
      <w:r w:rsidRPr="00E251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(работник), трудовой книжки </w:t>
      </w:r>
      <w:r w:rsidRPr="00E251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от </w:t>
      </w:r>
      <w:r w:rsidRPr="00E251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года следует, что *** в период с 1 сентября 2015 года по 11 января 2019 года состоял в трудовых отношениях с *** в должности менеджера по продажам, в том числе и на момент ДТП.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Транспортное средство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государственный регистрационный номер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управлял *** в момент ДТП - 24.09.2018,  принадлежало ***,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рождения, что подтверждается ответом начальника отделения № 1 Межрайонного регистрационно-экзаменационного отдела ГИБДД МВД по Республике Крым от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исх. №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100,101, т.2).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пояснений представителя ответчика *** -  ***, данных им в судебном заседании 17.02.2025,  транспортное средство -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государственный регистрационный номер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которым управлял *** в момент ДТП - 24.09.2018, находилось в пользовании *** и передано ему в пользование ***,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каких либо документов в подтверждение тому не имеется.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судом установлено, что третье лицо, не заявляющее самостоятельных требований относительно предмета спора</w:t>
      </w:r>
      <w:r>
        <w:rPr>
          <w:rFonts w:ascii="Times New Roman" w:hAnsi="Times New Roman"/>
          <w:sz w:val="28"/>
          <w:szCs w:val="28"/>
        </w:rPr>
        <w:t xml:space="preserve"> на стороне ответчика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момент ДТП, в рабочее время, при исполнении им служебных обязанностей управлял транспортным средством, принадлежащим ответчику по делу ***, которое было передано им в пользование ***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истца *** -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учетом уточнений исковых требований в порядке ст. 39 ГПК РФ,  просит взыскать солидарно с ответчиков ***, как с работодателя за вред, причиненный его работником при исполнении служебных обязанностей и с ***, как с  владельца источника повышенной опасности, в счет возмещения ущерба 24 083 руб. 50 коп. (100 000 руб. - 75 916 руб. 50 коп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умма выплаченного потерпевшему страхового возмещения). </w:t>
      </w:r>
    </w:p>
    <w:p w:rsidR="00E2511E" w:rsidP="00E2511E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В ходе рассмотрения дела представителем ответчика *** - </w:t>
      </w:r>
      <w:r w:rsidRPr="00E2511E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ходатайство о применении срока исковой давности.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письменном ходатайстве третье лицо, не заявляющее самостоятельных требования относительно предмета спора на стороне </w:t>
      </w:r>
      <w:r>
        <w:rPr>
          <w:rFonts w:ascii="Times New Roman" w:hAnsi="Times New Roman"/>
          <w:sz w:val="28"/>
          <w:szCs w:val="28"/>
        </w:rPr>
        <w:t xml:space="preserve">ответчика - *** просил применить исковую давность и отказать в удовлетворении исковых требований.  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представитель третьего лица, не заявляющего самостоятельных требования относительно предмета спора на стороне ответчика - *** - *** поддержал ходатайство *** о применении срока исковой давности, указав, что в случае удовлетворения исковых требований, ответчиком *** возможно предъявление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*** регрессного требования.  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ходатайства представителя ответчика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- *** и </w:t>
      </w:r>
      <w:r>
        <w:rPr>
          <w:rFonts w:ascii="Times New Roman" w:hAnsi="Times New Roman"/>
          <w:sz w:val="28"/>
          <w:szCs w:val="28"/>
        </w:rPr>
        <w:t xml:space="preserve">третьего лица, не заявляющего </w:t>
      </w:r>
      <w:r>
        <w:rPr>
          <w:rFonts w:ascii="Times New Roman" w:hAnsi="Times New Roman"/>
          <w:sz w:val="28"/>
          <w:szCs w:val="28"/>
        </w:rPr>
        <w:t>самостоятельных</w:t>
      </w:r>
      <w:r>
        <w:rPr>
          <w:rFonts w:ascii="Times New Roman" w:hAnsi="Times New Roman"/>
          <w:sz w:val="28"/>
          <w:szCs w:val="28"/>
        </w:rPr>
        <w:t xml:space="preserve"> требования относительно предмета спора на стороне ответчика - *** о  применении срока исковой давности</w:t>
      </w:r>
      <w:r>
        <w:rPr>
          <w:rFonts w:ascii="Times New Roman" w:hAnsi="Times New Roman"/>
          <w:color w:val="FF0000"/>
          <w:sz w:val="28"/>
          <w:szCs w:val="28"/>
        </w:rPr>
        <w:t>, мировой судья исходит из следующего.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Статьей 196 Гражданского кодекса РФ устанавливается общий срок исковой давности в три года.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Пунктом 2 статьи 199 Гражданского кодекса РФ предусмотрено, что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Согласно положениям статьи 200 Гражданского кодекса РФ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 своего права.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представитель истца пояснила, что поскольку о том, кто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является надлежащим ответчиком истец узнал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судебном заседании 18.01.2023, срок исковой давности подачи иска в суде не пропущен.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разъяснениями, данными в абзаце 5 пункта 10 Постановления Пленума Верховного Суда Российской Федерации от 29 сентября 2015 года N 43 "О некоторых вопросах, связанных с применением норм Гражданского кодекса Российской Федерации об исковой давности", поскольку исковая давность применяется только по заявлению стороны в споре (пункт 2 статьи 199 Гражданского кодекса Российской Федерации), соответствующее заявление, сделанное третьим лицом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 общему правилу не является основанием для применения судом исковой давности. Вместе с тем заявление о пропуске срока исковой давности может быть сделано третьим лицом, если в случае удовлетворения иска к ответчику возможно предъявление ответчиком к третьему лицу регрессного требования или требования о возмещении убытков. </w:t>
      </w:r>
    </w:p>
    <w:p w:rsidR="00E2511E" w:rsidP="00E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смыслу указанных разъяснений возможность заявления о пропуске срока исковой давности, предоставленная лицу, не являющемуся  стороной  сделки, вызвана возможным наступлением негативных последствий для такого лица.</w:t>
      </w:r>
    </w:p>
    <w:p w:rsidR="00E2511E" w:rsidP="00E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Как следует и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з п.п.7.1 п.7 «Материальная ответственность» трудового договора от 1 сентября 2015 года № 5, заключенного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между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*** (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) и </w:t>
      </w:r>
      <w:r w:rsidRPr="00E251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(работник) стороны трудового договора (Работодатель или Работник), причинившая ущерб другой стороне, возмещает этот ущерб в соответствии с Трудовым Кодексом  и иными федеральными законами.    </w:t>
      </w:r>
    </w:p>
    <w:p w:rsidR="00E2511E" w:rsidP="00E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Исходя из характера спорных правоотношений, а также заявленных  истцом требований и фактических обстоятельств дела, установленных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судом, в случае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удовлетворения иска к ответчику возможно наступление для третьего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</w:t>
      </w:r>
      <w:r>
        <w:rPr>
          <w:rFonts w:ascii="Times New Roman" w:hAnsi="Times New Roman"/>
          <w:sz w:val="28"/>
          <w:szCs w:val="28"/>
        </w:rPr>
        <w:t>не заявляющего самостоятельных требования относительно предмета спора на стороне ответчика - 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негативных последствий, а именно: предъявление ответчиком к третьему лицу регрессного требования или требования о возмещении убытков.</w:t>
      </w:r>
    </w:p>
    <w:p w:rsidR="00E2511E" w:rsidP="00E2511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t xml:space="preserve">   24.09.2018 произошло дорожно-транспортное происшествие с участием двух транспортных средств, в результате которого по вине водителя *** автомобилю ***, государственный регистрационный номер ***, принадлежащего ***,  причинены механические </w:t>
      </w:r>
      <w:r>
        <w:rPr>
          <w:sz w:val="28"/>
          <w:szCs w:val="28"/>
        </w:rPr>
        <w:t>повреждения</w:t>
      </w:r>
      <w:r>
        <w:rPr>
          <w:sz w:val="28"/>
          <w:szCs w:val="28"/>
        </w:rPr>
        <w:t xml:space="preserve"> Настоящее исковое заявление подано в судебный участок согласно штампа входящей корреспонденции - 09.10.2023</w:t>
      </w:r>
      <w:r>
        <w:t>.</w:t>
      </w:r>
    </w:p>
    <w:p w:rsidR="00E2511E" w:rsidP="00E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Theme="minorHAnsi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момент обращения истца в суд  срок исковой давности, на пропуске которого настаивает третье лицо, </w:t>
      </w:r>
      <w:r>
        <w:rPr>
          <w:rFonts w:ascii="Times New Roman" w:hAnsi="Times New Roman"/>
          <w:sz w:val="28"/>
          <w:szCs w:val="28"/>
        </w:rPr>
        <w:t xml:space="preserve">не заявляющее </w:t>
      </w:r>
      <w:r>
        <w:rPr>
          <w:rFonts w:ascii="Times New Roman" w:hAnsi="Times New Roman"/>
          <w:sz w:val="28"/>
          <w:szCs w:val="28"/>
        </w:rPr>
        <w:t>самостоятельных</w:t>
      </w:r>
      <w:r>
        <w:rPr>
          <w:rFonts w:ascii="Times New Roman" w:hAnsi="Times New Roman"/>
          <w:sz w:val="28"/>
          <w:szCs w:val="28"/>
        </w:rPr>
        <w:t xml:space="preserve"> требования относительно предмета спора на стороне ответчика - ***,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истек. 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 для перерыва или приостановления течения срока исковой давности, предусмотренных статьями 202, 203 Гражданского кодекса  Российской Федерации не имеется.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Решением мирового судьи судебного участка № 13 Киевского судебного района г. Симферополя Республики Крым от 16.12.2021 по гражданскому делу № 02-1152/13/2021 исковые требования *** к ***, третьи лица - ***, </w:t>
      </w:r>
      <w:r w:rsidRPr="007154B0" w:rsidR="007154B0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денежных средств и судебных расходов  удовлетворены.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***, ответчик по гражданскому делу № 02-1152/13/2021, 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согласившись с решением суда от 16.12.2021  подал апелляционную жалобу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решение мирового судьи судебного участка № 13 Киевского судебного района г. Симферополя Республики Крым от 16.12.2021.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Апелляционным определением Киевского районного суда г. Симферополя Республики Крым от 20.02.2023 решение мирового судьи судебного участка № 13 Киевского судебного района г. Симферополя Республики Крым от 16.12.2021 отменено, по делу принято новое решение, которым в удовлетворении исковых требований ***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*** отказано. </w:t>
      </w:r>
    </w:p>
    <w:p w:rsidR="00E2511E" w:rsidP="00E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Оснований для удовлетворения заявления представителя ответчика *** - ***, суд не находит, поскольку о том, кто является надлежащим ответчиком истец узнал в судебном заседании 18.01.2023, в связи с чем указанное ходатайство удовлетворению не подлежит. 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разъяснено в пункте 15 Постановления Пленума Верховного Суда РФ от 29.09.2015 года N 43 «О некоторых вопросах, связанных с применением норм Гражданского кодекса Российской Федерации об исковой давности» истечение срока исковой давности является самостоятельным основанием для отказа в иске (абзац второй пункта 2 статьи 199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E2511E" w:rsidP="00E2511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учитывая, что и</w:t>
      </w:r>
      <w:r>
        <w:rPr>
          <w:rFonts w:ascii="Times New Roman" w:hAnsi="Times New Roman"/>
          <w:color w:val="FF0000"/>
          <w:sz w:val="28"/>
          <w:szCs w:val="28"/>
        </w:rPr>
        <w:t xml:space="preserve">стечение срока исковой давности, является основанием к вынесению судом решения об отказе в иске,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приходит к выводу об отказе в удовлетворении исковых требований </w:t>
      </w:r>
      <w:r>
        <w:rPr>
          <w:rFonts w:ascii="Times New Roman" w:hAnsi="Times New Roman"/>
          <w:sz w:val="28"/>
          <w:szCs w:val="28"/>
        </w:rPr>
        <w:t>о взыскании денежных сре</w:t>
      </w:r>
      <w:r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язи с пропуском истцом срока исковой давности. 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ст.98 Гражданского процессуального кодекса  Российской Федерации судебные расходы взысканию с ответчика  не подлежат.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основании ст. 196 Гражданского кодекса Российской Федерации, руководствуясь статьями 55-57, 59-60, 67, 98, 194-198 Гражданского процессуального кодекса  Российской Федерации, </w:t>
      </w:r>
      <w:r>
        <w:rPr>
          <w:sz w:val="28"/>
          <w:szCs w:val="28"/>
        </w:rPr>
        <w:t>абз</w:t>
      </w:r>
      <w:r>
        <w:rPr>
          <w:sz w:val="28"/>
          <w:szCs w:val="28"/>
        </w:rPr>
        <w:t xml:space="preserve">. 5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 10 Постановления Пленума Верховного Суда Российской Федерации от 29.09.2015 N 43 "О некоторых вопросах, связанных с применением норм Гражданского кодекса Российской Федерации об исковой давности", суд</w:t>
      </w:r>
    </w:p>
    <w:p w:rsidR="00E2511E" w:rsidP="00E2511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E2511E" w:rsidP="00E2511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***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***, ***, третье лицо, не заявляющее самостоятельных требований относительно предмета спора на стороне ответчика - ***о взыскании денежных средств - отказать полностью.</w:t>
      </w:r>
    </w:p>
    <w:p w:rsidR="00E2511E" w:rsidP="00E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E2511E" w:rsidP="00E2511E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Мотивированное решение составлено 28 февраля 2025 года.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E2511E" w:rsidP="00E25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E2511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2511E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17" w:type="dxa"/>
          </w:tcPr>
          <w:p w:rsidR="00E2511E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Tr="00E2511E">
        <w:tblPrEx>
          <w:tblW w:w="0" w:type="auto"/>
          <w:tblLook w:val="04A0"/>
        </w:tblPrEx>
        <w:tc>
          <w:tcPr>
            <w:tcW w:w="5353" w:type="dxa"/>
          </w:tcPr>
          <w:p w:rsidR="00E2511E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17" w:type="dxa"/>
          </w:tcPr>
          <w:p w:rsidR="00E2511E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E2511E" w:rsidP="00E251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6474" w:rsidRPr="00E2511E" w:rsidP="00E2511E"/>
    <w:sectPr w:rsidSect="00177ED0">
      <w:pgSz w:w="11906" w:h="16838"/>
      <w:pgMar w:top="284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0427EE"/>
    <w:rsid w:val="0005124C"/>
    <w:rsid w:val="00052F5F"/>
    <w:rsid w:val="000D4DE3"/>
    <w:rsid w:val="001415A5"/>
    <w:rsid w:val="00177ED0"/>
    <w:rsid w:val="00376154"/>
    <w:rsid w:val="003825DF"/>
    <w:rsid w:val="003A6327"/>
    <w:rsid w:val="00482D41"/>
    <w:rsid w:val="004B7DBC"/>
    <w:rsid w:val="004D42F7"/>
    <w:rsid w:val="004F77C5"/>
    <w:rsid w:val="00534B1F"/>
    <w:rsid w:val="005B0368"/>
    <w:rsid w:val="005C683E"/>
    <w:rsid w:val="00666DC0"/>
    <w:rsid w:val="00677D1E"/>
    <w:rsid w:val="00691E5D"/>
    <w:rsid w:val="007154B0"/>
    <w:rsid w:val="00843C95"/>
    <w:rsid w:val="0088554D"/>
    <w:rsid w:val="009373F7"/>
    <w:rsid w:val="00986EEF"/>
    <w:rsid w:val="009A033B"/>
    <w:rsid w:val="009E7995"/>
    <w:rsid w:val="00A16474"/>
    <w:rsid w:val="00A42A3F"/>
    <w:rsid w:val="00AA63E6"/>
    <w:rsid w:val="00B55C7C"/>
    <w:rsid w:val="00C23962"/>
    <w:rsid w:val="00C9030F"/>
    <w:rsid w:val="00CA327A"/>
    <w:rsid w:val="00CC6BA1"/>
    <w:rsid w:val="00D43D94"/>
    <w:rsid w:val="00D86C82"/>
    <w:rsid w:val="00DA6C06"/>
    <w:rsid w:val="00DA73C4"/>
    <w:rsid w:val="00DB2AF1"/>
    <w:rsid w:val="00E2511E"/>
    <w:rsid w:val="00E757DF"/>
    <w:rsid w:val="00E81CA9"/>
    <w:rsid w:val="00F26E8D"/>
    <w:rsid w:val="00F50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  <w:style w:type="character" w:customStyle="1" w:styleId="copytarget">
    <w:name w:val="copy_target"/>
    <w:basedOn w:val="DefaultParagraphFont"/>
    <w:rsid w:val="00DA6C06"/>
  </w:style>
  <w:style w:type="character" w:styleId="Hyperlink">
    <w:name w:val="Hyperlink"/>
    <w:basedOn w:val="DefaultParagraphFont"/>
    <w:uiPriority w:val="99"/>
    <w:semiHidden/>
    <w:unhideWhenUsed/>
    <w:rsid w:val="00986EE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4B1F"/>
  </w:style>
  <w:style w:type="table" w:styleId="TableGrid">
    <w:name w:val="Table Grid"/>
    <w:basedOn w:val="TableNormal"/>
    <w:uiPriority w:val="59"/>
    <w:rsid w:val="00A16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/glava-6/statia-67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