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Дело № 02-0</w:t>
      </w:r>
      <w:r w:rsidRPr="004E412A" w:rsidR="00620643">
        <w:rPr>
          <w:sz w:val="28"/>
          <w:szCs w:val="28"/>
        </w:rPr>
        <w:t>6</w:t>
      </w:r>
      <w:r w:rsidRPr="004E412A" w:rsidR="00405501">
        <w:rPr>
          <w:sz w:val="28"/>
          <w:szCs w:val="28"/>
        </w:rPr>
        <w:t>90</w:t>
      </w:r>
      <w:r w:rsidRPr="004E412A">
        <w:rPr>
          <w:sz w:val="28"/>
          <w:szCs w:val="28"/>
        </w:rPr>
        <w:t>/</w:t>
      </w:r>
      <w:r w:rsidRPr="004E412A" w:rsidR="00D343F5">
        <w:rPr>
          <w:sz w:val="28"/>
          <w:szCs w:val="28"/>
        </w:rPr>
        <w:t>81</w:t>
      </w:r>
      <w:r w:rsidRPr="004E412A">
        <w:rPr>
          <w:sz w:val="28"/>
          <w:szCs w:val="28"/>
        </w:rPr>
        <w:t>/20</w:t>
      </w:r>
      <w:r w:rsidRPr="004E412A" w:rsidR="00F02A52">
        <w:rPr>
          <w:sz w:val="28"/>
          <w:szCs w:val="28"/>
        </w:rPr>
        <w:t>2</w:t>
      </w:r>
      <w:r w:rsidRPr="004E412A" w:rsidR="009154C3">
        <w:rPr>
          <w:sz w:val="28"/>
          <w:szCs w:val="28"/>
        </w:rPr>
        <w:t>3</w:t>
      </w:r>
    </w:p>
    <w:p w:rsidR="00154F73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 xml:space="preserve"> РЕШЕНИЕ</w:t>
      </w:r>
    </w:p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ИМЕНЕМ   РОССИЙСКОЙ   ФЕДЕРАЦИИ</w:t>
      </w:r>
    </w:p>
    <w:p w:rsidR="002A22E4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4E412A" w:rsidP="004E412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01 ноября</w:t>
      </w:r>
      <w:r w:rsidRPr="004E412A" w:rsidR="00620643">
        <w:rPr>
          <w:sz w:val="28"/>
          <w:szCs w:val="28"/>
        </w:rPr>
        <w:t xml:space="preserve"> 20</w:t>
      </w:r>
      <w:r w:rsidRPr="004E412A" w:rsidR="0075094F">
        <w:rPr>
          <w:sz w:val="28"/>
          <w:szCs w:val="28"/>
        </w:rPr>
        <w:t>2</w:t>
      </w:r>
      <w:r w:rsidRPr="004E412A" w:rsidR="009154C3">
        <w:rPr>
          <w:sz w:val="28"/>
          <w:szCs w:val="28"/>
        </w:rPr>
        <w:t>3</w:t>
      </w:r>
      <w:r w:rsidRPr="004E412A">
        <w:rPr>
          <w:sz w:val="28"/>
          <w:szCs w:val="28"/>
        </w:rPr>
        <w:t xml:space="preserve"> года   </w:t>
      </w:r>
      <w:r w:rsidRPr="004E412A" w:rsidR="0075094F">
        <w:rPr>
          <w:sz w:val="28"/>
          <w:szCs w:val="28"/>
        </w:rPr>
        <w:t xml:space="preserve">      </w:t>
      </w:r>
      <w:r w:rsidRPr="004E412A">
        <w:rPr>
          <w:sz w:val="28"/>
          <w:szCs w:val="28"/>
        </w:rPr>
        <w:t xml:space="preserve">  </w:t>
      </w:r>
      <w:r w:rsidRPr="004E412A" w:rsidR="008B57E6">
        <w:rPr>
          <w:sz w:val="28"/>
          <w:szCs w:val="28"/>
        </w:rPr>
        <w:t xml:space="preserve">     </w:t>
      </w:r>
      <w:r w:rsidRPr="004E412A">
        <w:rPr>
          <w:sz w:val="28"/>
          <w:szCs w:val="28"/>
        </w:rPr>
        <w:t xml:space="preserve">                       </w:t>
      </w:r>
      <w:r w:rsidRPr="004E412A" w:rsidR="00DE6573">
        <w:rPr>
          <w:sz w:val="28"/>
          <w:szCs w:val="28"/>
        </w:rPr>
        <w:t xml:space="preserve">         </w:t>
      </w:r>
      <w:r w:rsidRPr="004E412A">
        <w:rPr>
          <w:sz w:val="28"/>
          <w:szCs w:val="28"/>
        </w:rPr>
        <w:t xml:space="preserve">     город Симферополь</w:t>
      </w:r>
    </w:p>
    <w:p w:rsidR="002617F9" w:rsidRPr="004E412A" w:rsidP="004E412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М</w:t>
      </w:r>
      <w:r w:rsidRPr="004E412A" w:rsidR="00437691">
        <w:rPr>
          <w:sz w:val="28"/>
          <w:szCs w:val="28"/>
        </w:rPr>
        <w:t>ирово</w:t>
      </w:r>
      <w:r w:rsidRPr="004E412A">
        <w:rPr>
          <w:sz w:val="28"/>
          <w:szCs w:val="28"/>
        </w:rPr>
        <w:t>й</w:t>
      </w:r>
      <w:r w:rsidRPr="004E412A" w:rsidR="00437691">
        <w:rPr>
          <w:sz w:val="28"/>
          <w:szCs w:val="28"/>
        </w:rPr>
        <w:t xml:space="preserve"> судь</w:t>
      </w:r>
      <w:r w:rsidRPr="004E412A">
        <w:rPr>
          <w:sz w:val="28"/>
          <w:szCs w:val="28"/>
        </w:rPr>
        <w:t>я</w:t>
      </w:r>
      <w:r w:rsidRPr="004E412A" w:rsidR="00437691">
        <w:rPr>
          <w:sz w:val="28"/>
          <w:szCs w:val="28"/>
        </w:rPr>
        <w:t xml:space="preserve"> судебного участка № </w:t>
      </w:r>
      <w:r w:rsidRPr="004E412A" w:rsidR="00D343F5">
        <w:rPr>
          <w:sz w:val="28"/>
          <w:szCs w:val="28"/>
        </w:rPr>
        <w:t>81</w:t>
      </w:r>
      <w:r w:rsidRPr="004E412A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4E412A">
        <w:rPr>
          <w:sz w:val="28"/>
          <w:szCs w:val="28"/>
        </w:rPr>
        <w:t xml:space="preserve"> </w:t>
      </w:r>
    </w:p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при секретаре</w:t>
      </w:r>
      <w:r w:rsidRPr="004E412A" w:rsidR="001B59D5">
        <w:rPr>
          <w:sz w:val="28"/>
          <w:szCs w:val="28"/>
        </w:rPr>
        <w:t xml:space="preserve"> </w:t>
      </w:r>
      <w:r w:rsidRPr="004E412A" w:rsidR="00405501">
        <w:rPr>
          <w:sz w:val="28"/>
          <w:szCs w:val="28"/>
        </w:rPr>
        <w:t>Чунту</w:t>
      </w:r>
      <w:r w:rsidRPr="004E412A" w:rsidR="00620643">
        <w:rPr>
          <w:sz w:val="28"/>
          <w:szCs w:val="28"/>
        </w:rPr>
        <w:t xml:space="preserve"> Н.А.</w:t>
      </w:r>
      <w:r w:rsidRPr="004E412A">
        <w:rPr>
          <w:sz w:val="28"/>
          <w:szCs w:val="28"/>
        </w:rPr>
        <w:t>,</w:t>
      </w:r>
    </w:p>
    <w:p w:rsidR="00D738B5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412A">
        <w:rPr>
          <w:sz w:val="28"/>
          <w:szCs w:val="28"/>
          <w:shd w:val="clear" w:color="auto" w:fill="FFFFFF"/>
        </w:rPr>
        <w:t>рассмотрев в судебном заседании гражданское дело</w:t>
      </w:r>
      <w:r w:rsidRPr="004E412A">
        <w:rPr>
          <w:rStyle w:val="FontStyle12"/>
          <w:sz w:val="28"/>
          <w:szCs w:val="28"/>
          <w:lang w:eastAsia="uk-UA"/>
        </w:rPr>
        <w:t xml:space="preserve"> </w:t>
      </w:r>
      <w:r w:rsidRPr="004E412A">
        <w:rPr>
          <w:sz w:val="28"/>
          <w:szCs w:val="28"/>
        </w:rPr>
        <w:t xml:space="preserve">по исковому заявлению </w:t>
      </w:r>
      <w:r w:rsidRPr="004E412A" w:rsidR="009154C3">
        <w:rPr>
          <w:sz w:val="28"/>
          <w:szCs w:val="28"/>
        </w:rPr>
        <w:t>Некоммерческой организации «</w:t>
      </w:r>
      <w:r>
        <w:rPr>
          <w:sz w:val="28"/>
          <w:szCs w:val="28"/>
        </w:rPr>
        <w:t>***</w:t>
      </w:r>
      <w:r w:rsidRPr="004E412A" w:rsidR="009154C3">
        <w:rPr>
          <w:sz w:val="28"/>
          <w:szCs w:val="28"/>
        </w:rPr>
        <w:t>»</w:t>
      </w:r>
      <w:r w:rsidRPr="004E412A">
        <w:rPr>
          <w:sz w:val="28"/>
          <w:szCs w:val="28"/>
        </w:rPr>
        <w:t xml:space="preserve"> </w:t>
      </w:r>
      <w:r w:rsidRPr="004E412A">
        <w:rPr>
          <w:sz w:val="28"/>
          <w:szCs w:val="28"/>
        </w:rPr>
        <w:t>к</w:t>
      </w:r>
      <w:r w:rsidRPr="004E412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E412A">
        <w:rPr>
          <w:sz w:val="28"/>
          <w:szCs w:val="28"/>
        </w:rPr>
        <w:t xml:space="preserve"> </w:t>
      </w:r>
      <w:r w:rsidRPr="004E412A">
        <w:rPr>
          <w:sz w:val="28"/>
          <w:szCs w:val="28"/>
        </w:rPr>
        <w:t>о</w:t>
      </w:r>
      <w:r w:rsidRPr="004E412A">
        <w:rPr>
          <w:sz w:val="28"/>
          <w:szCs w:val="28"/>
        </w:rPr>
        <w:t xml:space="preserve"> взыскании задолженности </w:t>
      </w:r>
      <w:r w:rsidRPr="004E412A" w:rsidR="00636D3C">
        <w:rPr>
          <w:sz w:val="28"/>
          <w:szCs w:val="28"/>
        </w:rPr>
        <w:t>по оплате взносов на капитальный  ремонт общего имущества в многоквартирном доме</w:t>
      </w:r>
      <w:r w:rsidRPr="004E412A">
        <w:rPr>
          <w:sz w:val="28"/>
          <w:szCs w:val="28"/>
        </w:rPr>
        <w:t>,</w:t>
      </w:r>
    </w:p>
    <w:p w:rsidR="00B90C44" w:rsidRPr="004E412A" w:rsidP="004E412A">
      <w:pPr>
        <w:spacing w:after="0" w:line="240" w:lineRule="auto"/>
        <w:ind w:right="141"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E412A">
        <w:rPr>
          <w:rFonts w:ascii="Times New Roman" w:hAnsi="Times New Roman"/>
          <w:color w:val="000000"/>
          <w:sz w:val="28"/>
          <w:szCs w:val="28"/>
          <w:lang w:bidi="ru-RU"/>
        </w:rPr>
        <w:t>УСТАНОВИЛ:</w:t>
      </w:r>
    </w:p>
    <w:p w:rsidR="005F66F1" w:rsidRPr="004E412A" w:rsidP="004E412A">
      <w:pPr>
        <w:widowControl w:val="0"/>
        <w:tabs>
          <w:tab w:val="left" w:pos="9639"/>
        </w:tabs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Истец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Некоммерческая организация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» (далее по тексту - истец) обратилась в </w:t>
      </w:r>
      <w:r w:rsidRPr="004E412A">
        <w:rPr>
          <w:rFonts w:ascii="Times New Roman" w:hAnsi="Times New Roman"/>
          <w:sz w:val="28"/>
          <w:szCs w:val="28"/>
        </w:rPr>
        <w:t xml:space="preserve">судебный участок № 81 Симферопольского судебного района (Симферопольский муниципальный район) Республики Крым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иском к ответчику Церне А.А. (далее по тексту - ответчик) </w:t>
      </w:r>
      <w:r w:rsidRPr="004E412A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 ремонт общего имущества в многоквартирном доме в размере 18 996,70 руб. и расходов по уплате государственной пошлины в размере 756,27 руб</w:t>
      </w:r>
      <w:r w:rsidRPr="004E412A">
        <w:rPr>
          <w:rFonts w:ascii="Times New Roman" w:hAnsi="Times New Roman"/>
          <w:sz w:val="28"/>
          <w:szCs w:val="28"/>
        </w:rPr>
        <w:t>..</w:t>
      </w:r>
    </w:p>
    <w:p w:rsidR="00B90C44" w:rsidRPr="004E412A" w:rsidP="004E412A">
      <w:pPr>
        <w:widowControl w:val="0"/>
        <w:tabs>
          <w:tab w:val="left" w:pos="963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hAnsi="Times New Roman"/>
          <w:sz w:val="28"/>
          <w:szCs w:val="28"/>
        </w:rPr>
        <w:t xml:space="preserve">Исковые требования мотивированы тем, что ответчик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является собственником жилого помещения, расположенного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общей площадью 31,00 кв.м.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Постановлением Совета Министров Республики Крым от 30.11.2015 года № 753 утверждена Региональная программа капитального ремонта общего имущества в многоквартирных домах на территории Республики Крым на 2016-2045 годы. Таким образом, собственники жилых и н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ежилых помещений в многоквартирных домах, расположенных на территории Республики Крым и включенных в региональную программу, обязаны оплачивать взносы на капитальный ремонт, начиная с сентября 2016 года. Ответчиком данная обязанность не выполнялась, в связ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с чем, образовалась задолженность за период с сентября 2016 года по май 2023 года в размере 15995,07 руб., на данную задолженность начислена пеня в размере 2911,63 руб.  Ранее, 26.05.2023 по заявлению истца был вынесен судебный приказ, однако определение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 мирового судьи от 21.06.2023 судебный приказ был отменен.</w:t>
      </w:r>
    </w:p>
    <w:p w:rsidR="005F66F1" w:rsidRPr="004E412A" w:rsidP="004E412A">
      <w:pPr>
        <w:widowControl w:val="0"/>
        <w:tabs>
          <w:tab w:val="left" w:pos="9639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судебное заседание представитель истца - </w:t>
      </w:r>
      <w:r w:rsidRPr="004E412A">
        <w:rPr>
          <w:rFonts w:ascii="Times New Roman" w:hAnsi="Times New Roman"/>
          <w:sz w:val="28"/>
          <w:szCs w:val="28"/>
        </w:rPr>
        <w:t>Некоммерческой организации «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»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явился, о дате, времени и </w:t>
      </w:r>
      <w:r w:rsidRPr="004E412A" w:rsidR="00B90C4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месте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рассмотрения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дела извещен надлежаще, в письменном ходатайстве просил рассмотрении дела в отсутствие  представителя истца.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Ответчик 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Церна  А.А.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судебное заседание не явилс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дате, времени и месте рассмотрения дела извещен надлежаще, в письменном 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ходатайстве просил рассмотрении дела в его отсутствие, с 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сковы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требования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ми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</w:t>
      </w:r>
      <w:r w:rsidRPr="004E412A" w:rsidR="005F66F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согласен, 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просил применить срок исковой давности.</w:t>
      </w:r>
    </w:p>
    <w:p w:rsidR="005F66F1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12A">
        <w:rPr>
          <w:rFonts w:ascii="Times New Roman" w:hAnsi="Times New Roman"/>
          <w:sz w:val="28"/>
          <w:szCs w:val="28"/>
        </w:rPr>
        <w:t xml:space="preserve">Суд, исследовав материалы дела в их совокупности, </w:t>
      </w:r>
      <w:r w:rsidRPr="004E412A">
        <w:rPr>
          <w:rFonts w:ascii="Times New Roman" w:hAnsi="Times New Roman"/>
          <w:sz w:val="28"/>
          <w:szCs w:val="28"/>
          <w:shd w:val="clear" w:color="auto" w:fill="FFFFFF"/>
        </w:rPr>
        <w:t>и оценив в соответствии со ст.</w:t>
      </w:r>
      <w:r w:rsidRPr="004E41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ГПК РФ &gt;  Раздел I. Общие положения &gt; Глава 6. Доказательства и доказывание &gt; Статья 67. Оценка доказательств" w:history="1">
        <w:r w:rsidRPr="004E412A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67 </w:t>
        </w:r>
        <w:r w:rsidRPr="004E412A">
          <w:rPr>
            <w:rFonts w:ascii="Times New Roman" w:hAnsi="Times New Roman"/>
            <w:sz w:val="28"/>
            <w:szCs w:val="28"/>
          </w:rPr>
          <w:t>Гражданского процессуального кодекса  Ро</w:t>
        </w:r>
        <w:r w:rsidRPr="004E412A">
          <w:rPr>
            <w:rFonts w:ascii="Times New Roman" w:hAnsi="Times New Roman"/>
            <w:sz w:val="28"/>
            <w:szCs w:val="28"/>
          </w:rPr>
          <w:t>ссийской Федерации</w:t>
        </w:r>
        <w:r w:rsidRPr="004E412A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4E412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E412A">
        <w:rPr>
          <w:rFonts w:ascii="Times New Roman" w:hAnsi="Times New Roman"/>
          <w:sz w:val="28"/>
          <w:szCs w:val="28"/>
          <w:shd w:val="clear" w:color="auto" w:fill="FFFFFF"/>
        </w:rPr>
        <w:t>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приходит к следующим выводам.</w:t>
      </w:r>
    </w:p>
    <w:p w:rsidR="00B90C44" w:rsidRPr="004E412A" w:rsidP="004E412A">
      <w:pPr>
        <w:widowControl w:val="0"/>
        <w:tabs>
          <w:tab w:val="left" w:pos="8954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412A">
        <w:rPr>
          <w:rFonts w:ascii="Times New Roman" w:eastAsia="Times New Roman" w:hAnsi="Times New Roman"/>
          <w:sz w:val="28"/>
          <w:szCs w:val="28"/>
        </w:rPr>
        <w:t>В силу требований ст. 210 Гражданского кодекса РФ собст</w:t>
      </w:r>
      <w:r w:rsidRPr="004E412A">
        <w:rPr>
          <w:rFonts w:ascii="Times New Roman" w:eastAsia="Times New Roman" w:hAnsi="Times New Roman"/>
          <w:sz w:val="28"/>
          <w:szCs w:val="28"/>
        </w:rPr>
        <w:t>венник несет бремя содержания принадлежащего ему имущества, если иное не</w:t>
      </w:r>
      <w:r w:rsidRPr="004E412A">
        <w:rPr>
          <w:rFonts w:ascii="Times New Roman" w:eastAsia="Times New Roman" w:hAnsi="Times New Roman"/>
          <w:smallCaps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4E412A">
        <w:rPr>
          <w:rFonts w:ascii="Times New Roman" w:eastAsia="Times New Roman" w:hAnsi="Times New Roman"/>
          <w:sz w:val="28"/>
          <w:szCs w:val="28"/>
        </w:rPr>
        <w:t>предусмотрено законом или договором.</w:t>
      </w:r>
      <w:r w:rsidRPr="004E412A">
        <w:rPr>
          <w:rFonts w:ascii="Times New Roman" w:eastAsia="Times New Roman" w:hAnsi="Times New Roman"/>
          <w:sz w:val="28"/>
          <w:szCs w:val="28"/>
        </w:rPr>
        <w:tab/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hAnsi="Times New Roman"/>
          <w:sz w:val="28"/>
          <w:szCs w:val="28"/>
        </w:rPr>
        <w:t>Согласно ст. 249 вышеуказанного Кодекса каждый участник долевой собственности обязан соразмерно своей доли участвовать в уплате налогов, сборов и</w:t>
      </w:r>
      <w:r w:rsidRPr="004E412A">
        <w:rPr>
          <w:rFonts w:ascii="Times New Roman" w:hAnsi="Times New Roman"/>
          <w:sz w:val="28"/>
          <w:szCs w:val="28"/>
        </w:rPr>
        <w:t xml:space="preserve"> иных платежей по общему имуществу, а также в издержках по его содержанию и сохранению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в том числе у собственника жилого помещения с момента возникновения права собственности на жилое помещение с учетом правила, установленного частью 3 статьи 169 настоящего Кодекса.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основании ч. 1 ст. 158 Жилищного кодекса РФ собственник помещения в мно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ом доме в случае, предусмотренном частью 1.1 настоящей статьи.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 ч.3 ст.158 Жилищного кодекса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его имущества в многоквартирном доме, в том числе не исполненную предыдущим собственником обязанность по уплате взносов на капитальный ремонт, за исключением такой обязанности, не исполненной Российской Федерацией, субъектом Российской Федерации или муници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пальным образованием, являющимися предыдущим собственником помещения в многоквартирном доме.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силу ч. 1 ст. 169 Жилищного кодекса РФ собственники помещений в многоквартирном доме обязаны уплачивать ежемесячные взносы на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капитальный ремонт общего имуществ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 в многоквартирном доме, за исключением случаев, предусмотренных частью 2 настоящей статьи, частью 8 статьи 170 и частью 5 статьи 181 настоящего Кодекса, в размере, установленном в соответствии с частью 8.1 статьи 156 настоящего Кодекса, или если соответс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твующее решение принято общим собранием собственников помещений в многоквартирном доме, в большем размере.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 части 3 ст. 170 ЖК РФ, собственники помещений в многоквартирном доме вправе выбрать один из способов формирования фонда, а именно перечислен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счете, либо перечисление взносов на капитальный ремонт на счет регионального оператора в целях формиров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ч 5 ст.170 ЖК РФ решение о формировании фонда капитального ремонта на специальном счете, за 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смотренных частью 1 статьи 172 настоящего Кодекса.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направить в адрес регионального оператора копию протокола общего собрания собственников, которым оформлено это решение.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этом,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согласно ч. 7 ст. 170 ЖК РФ в случае, если собственники помещений в многоквартирном доме в срок, установленный частью 5 настоящей статьи, не выбрали способ формирования фонда капитального ремонта или выбранный ими способ не был реализован в установленный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5 настоящей статьи срок, и в случаях, предусмотренных частью 7 статьи 189 настоящего Кодекса,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етствии с ч. 4 ст. 175 ЖК РФ 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енников помещений только в одном многоквартирном доме.</w:t>
      </w:r>
    </w:p>
    <w:p w:rsidR="00A90893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целях реализации положений Жилищного кодекса РФ принят Закон Республики Крым от 19.12.2014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№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48-ЗРК/2014 «О некоторых вопросах в сфере обеспечения проведения капитального ремонта общего имущества в м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ногоквартирных домах, расположенных на территории Республики Крым», которым установлены правовые основы своевременного проведения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капитального ремонта общего имущества в многоквартирных домах, расположенных на территории Республики Крым, определен порядок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домах, расположенных на территории Республики Крым, а также порядок подготовки и утверждения региональной пр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ограммы капитального ремонта общего имущества в многоквартирных домах.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 основании Жилищного кодекса РФ, Закона Республики Крым от 19.12.2014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№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48-ЗРК/2014, Постановлением Совета министров Республики Крым от 30.11.2015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№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753 утверждена Региональная програ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мма капитального ремонта общего имущества в многоквартирных домах на территории Республики Крым на 2016 - 2045 годы.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A90893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Таким образом, собственники жилых и нежилых помещений в многоквартирных домах, расположенных на территории Республики Крым и включенных в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Региональную программу обязаны оплачивать взносы на капитальный ремонт, начиная с сентября 2016 года.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Постановлением </w:t>
      </w:r>
      <w:r w:rsidRPr="004E412A" w:rsidR="00CD7AC1">
        <w:rPr>
          <w:rStyle w:val="Strong"/>
          <w:rFonts w:ascii="Times New Roman" w:hAnsi="Times New Roman"/>
          <w:b w:val="0"/>
          <w:color w:val="222733"/>
          <w:spacing w:val="1"/>
          <w:sz w:val="28"/>
          <w:szCs w:val="28"/>
          <w:shd w:val="clear" w:color="auto" w:fill="FFFFFF"/>
        </w:rPr>
        <w:t>Администрации Мирновского сельского поселения Симферопольского района Республики Крым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25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ию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 2016 № 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792/16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собственник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помещений многоквартирного дома № 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8 по ул. 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Белова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r w:rsidRPr="004E412A" w:rsidR="00CD7A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с. Мирное, Симферопольского района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формируют фонд капитального ремонта на счете регионального оператора.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Минимальный размер взносов на капитальный ремонт общего имущества в многоквартирном доме на терр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итории Республики Крым установлен в размере 6,16 рублей за один квадратный метр общей площади помещения в многоквартирном доме в месяц на период 2016-2020 г.г., в размере 6,50 рублей за один квадратный метр в 2021 году, в размере 6,80 рублей за один квадра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тный метр в 2022 году.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ч. 2 ст. 181 ЖК РФ собственники помещений в многоквартирном доме при формировании фонда капитального ремонта на счете регионального оператора ежемесячно вносят в установленные в соответствии со ст. 171 ЖК РФ сроки и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полном объеме на счет регионального оператора взносы на капитальный ремонт, уплачивают пени в связи с ненадлежащим исполнением указанными собственниками обязанности по уплате взносов на капитальный ремонт.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 этом, на основании ст. 155 п. 14.1 ЖК РФ соб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ации, действующей на день фактической оплаты, от не выплаченной в срок суммы за каждый день просрочки,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ется в порядке, установленном для уплаты взносов на капитальный ремонт. </w:t>
      </w:r>
    </w:p>
    <w:p w:rsidR="00B90C44" w:rsidRPr="004E412A" w:rsidP="004E412A">
      <w:pPr>
        <w:widowControl w:val="0"/>
        <w:spacing w:after="0" w:line="240" w:lineRule="auto"/>
        <w:ind w:right="14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Как установлено в судебном заседании ответчик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Церна А.А.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является собственником квартиры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расположенной по адресу: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Общая площадь квартиры 31,00 кв.м.</w:t>
      </w:r>
    </w:p>
    <w:p w:rsidR="00A90893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Неуплата ответчиком взносов на капитальный ремонт за период с сентября 2016 года по май 2023 года, в нарушение п. 3 ст. 158 Жилищного кодекса РФ, повлекла образование задолженности в размере 15995,07 рублей,  начи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сленную на данную задолженность пеню в размере 2911,63 рублей.</w:t>
      </w:r>
    </w:p>
    <w:p w:rsidR="00B90C44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Факт неуплаты взносов ответчиком подтверждается представленными в судебное заседание доказательствами, а именно: выписками по лицевому счету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***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 указанный период.</w:t>
      </w:r>
    </w:p>
    <w:p w:rsidR="00B90C44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Вместе с тем, согл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асно ч. 1 ст. 196 ГК РФ общий срок исковой давности составляет три года со дня, определяемого в соответствии со ст. 200 настоящего Кодекса.</w:t>
      </w:r>
    </w:p>
    <w:p w:rsidR="00B90C44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соответствии с ч. 2 ст.199 ГК РФ исковая давность применяется судом только по заявлению стороны в споре, сделанном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B90C44" w:rsidRPr="004E412A" w:rsidP="004E412A">
      <w:pPr>
        <w:widowControl w:val="0"/>
        <w:tabs>
          <w:tab w:val="left" w:pos="28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 п.п.2 п.18 Постановления Пленума Верховного Суда Российской Федерации №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43 от 29 сентября 2015 года «О некоторых вопросах, связанных с применением норм Гражданского кодекса Российской Федерации об исковой давности» в случае отмены судебного приказа, если не истекшая часть срока исковой давности составляет менее шести месяцев,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она удлиняется до шести месяцев.</w:t>
      </w:r>
    </w:p>
    <w:p w:rsidR="00B90C44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Из определения и.о. мирового судьи судебного участка №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81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Симферопольского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судебного района (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Симферопольский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муниципальный район) Республики Крым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мирового судьи судебного участка №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Симферопольского судебного района (Симферопольский муниципальный район)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Республики Крым от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21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.0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.202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следует, что судебный приказ, выданный 2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.0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.202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о взыскании с ответчика в пользу истца задолженности по уплате взносов на капитальный ремонт за период с сентября 2016 года по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февраль 2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0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23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года, отменен.</w:t>
      </w:r>
    </w:p>
    <w:p w:rsidR="00B90C44" w:rsidRPr="004E412A" w:rsidP="004E41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Ответчиком заявлено ходатайство о применении срока исковой давности. Истец обратился с данным иском 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.0</w:t>
      </w:r>
      <w:r w:rsidRPr="004E412A" w:rsidR="00A9089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8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.2023 года.</w:t>
      </w:r>
    </w:p>
    <w:p w:rsidR="00B90C44" w:rsidRPr="004E412A" w:rsidP="004E412A">
      <w:pPr>
        <w:widowControl w:val="0"/>
        <w:tabs>
          <w:tab w:val="left" w:pos="65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учетом разъяснений, содержащихся в п.п.2 п.18 Постановления Пленума Верховного Суда Российской Федерации № 43 от 29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сентября 2015 года, а также положений п. 3 ст. 204 ГК РФ, срок исковой давности подлежит применению, а задолженность по уплате взносов на капитальный ремонт подлежит расчету за период времени с </w:t>
      </w:r>
      <w:r w:rsidRPr="004E412A" w:rsidR="00A90893">
        <w:rPr>
          <w:rFonts w:ascii="Times New Roman" w:hAnsi="Times New Roman"/>
          <w:color w:val="FF0000"/>
          <w:sz w:val="28"/>
          <w:szCs w:val="28"/>
        </w:rPr>
        <w:t>01.05.2020 по 31.05.2023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A90893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Таким образом, мировой судья находит требования истца законными, обоснованными и считает необходимым взыскать с ответчика в пользу истца сумму задолженности по оплате взносов на капитальный ремонт общего имущества в многоквартирном доме, с учетом применени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 сроков исковой давности, за период с </w:t>
      </w:r>
      <w:r w:rsidRPr="004E412A">
        <w:rPr>
          <w:rFonts w:ascii="Times New Roman" w:hAnsi="Times New Roman"/>
          <w:color w:val="FF0000"/>
          <w:sz w:val="28"/>
          <w:szCs w:val="28"/>
        </w:rPr>
        <w:t>01.05.2020 по 31.05.2023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в размере 7 592,83 руб.,  а </w:t>
      </w:r>
      <w:r w:rsidRPr="004E412A">
        <w:rPr>
          <w:rFonts w:ascii="Times New Roman" w:hAnsi="Times New Roman"/>
          <w:color w:val="FF0000"/>
          <w:sz w:val="28"/>
          <w:szCs w:val="28"/>
        </w:rPr>
        <w:t>также пеню  за период с 21.07.2020 по 31.10.2023 в  размере 1178,14 руб., а всего 8 770 (восемь тысяч семьсот семьдесят) руб. 97 коп.</w:t>
      </w:r>
    </w:p>
    <w:p w:rsidR="00B90C44" w:rsidRPr="004E412A" w:rsidP="004E4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В соответствии с п. 65 поста</w:t>
      </w: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новления Пленума Верховного Суда РФ № 7 от 24.03.2016 «О применении судами некоторых положений Гражданского кодекса Российской Федерации об ответственности за нарушение обязательств» по смыслу статьи 330 ГК РФ, истец вправе требовать присуждения неустойки </w:t>
      </w: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по день фактического исполнения обязательства (в частности, фактической уплаты кредитору денежных средств, передачи товара, завершения работ).</w:t>
      </w:r>
    </w:p>
    <w:p w:rsidR="00B90C44" w:rsidRPr="004E412A" w:rsidP="004E4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Присуждая неустойку, суд по требованию истца в резолютивной части решения указывает сумму неустойки, исчисленную </w:t>
      </w: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на дату вынесения решения и подлежащую взысканию, а также то, что такое взыскание производится до момента фактического исполнения обязательства.</w:t>
      </w:r>
    </w:p>
    <w:p w:rsidR="004E412A" w:rsidRPr="004E412A" w:rsidP="004E4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/>
          <w:sz w:val="28"/>
          <w:szCs w:val="28"/>
          <w:lang w:eastAsia="ru-RU"/>
        </w:rPr>
        <w:t>В силу ч. 14 ст. 155 Жилищного кодекса, начисление пени возможно, если задолженность не погашена по истечении 3</w:t>
      </w:r>
      <w:r w:rsidRPr="004E412A">
        <w:rPr>
          <w:rFonts w:ascii="Times New Roman" w:eastAsia="Times New Roman" w:hAnsi="Times New Roman"/>
          <w:sz w:val="28"/>
          <w:szCs w:val="28"/>
          <w:lang w:eastAsia="ru-RU"/>
        </w:rPr>
        <w:t xml:space="preserve">0 дней со дня наступления срока оплаты. Пени рассчитывают за каждый день просрочки в размере: с 31-го по 90-й день просрочки - 1/300 ставки рефинансирования Банка России; с 91-го по день фактической оплаты долга - 1/130 ставки. </w:t>
      </w:r>
    </w:p>
    <w:p w:rsidR="00B90C44" w:rsidRPr="004E412A" w:rsidP="004E41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С учетом вышеизложенного, м</w:t>
      </w:r>
      <w:r w:rsidRPr="004E412A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ировой судья считает, что неустойка подлежит взысканию по день фактического исполнения обязательств.</w:t>
      </w:r>
    </w:p>
    <w:p w:rsidR="00B90C44" w:rsidRPr="004E412A" w:rsidP="004E412A">
      <w:pPr>
        <w:widowControl w:val="0"/>
        <w:tabs>
          <w:tab w:val="left" w:pos="97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02870" distR="63500" simplePos="0" relativeHeight="251658240" behindDoc="1" locked="0" layoutInCell="1" allowOverlap="1">
                <wp:simplePos x="0" y="0"/>
                <wp:positionH relativeFrom="margin">
                  <wp:posOffset>6226810</wp:posOffset>
                </wp:positionH>
                <wp:positionV relativeFrom="margin">
                  <wp:posOffset>786130</wp:posOffset>
                </wp:positionV>
                <wp:extent cx="274955" cy="129540"/>
                <wp:effectExtent l="0" t="0" r="10795" b="635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C44" w:rsidP="00B90C44">
                            <w:pPr>
                              <w:pStyle w:val="a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21.65pt;height:10.2pt;margin-top:61.9pt;margin-left:490.3pt;mso-height-percent:0;mso-height-relative:page;mso-position-horizontal-relative:margin;mso-position-vertical-relative:margin;mso-width-percent:0;mso-width-relative:page;mso-wrap-distance-bottom:0;mso-wrap-distance-left:8.1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90C44" w:rsidP="00B90C44">
                      <w:pPr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Согласно п. 1 ст. 98 ГПК РФ стороне, в пользу которой состоялось решение суда, суд присуждает возместить с другой стороны все понесенные по делу 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судебные расходы. В случае если иск удовлетворен частично, указанные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B90C44" w:rsidRPr="004E412A" w:rsidP="004E412A">
      <w:pPr>
        <w:widowControl w:val="0"/>
        <w:tabs>
          <w:tab w:val="left" w:pos="97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</w:t>
      </w:r>
      <w:r w:rsidRPr="004E412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аким образом, расходы по уплате государственной пошлины подлежат взысканию с ответчика в размере 400,00 рублей.</w:t>
      </w:r>
    </w:p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 xml:space="preserve">Руководствуясь </w:t>
      </w:r>
      <w:r w:rsidRPr="004E412A" w:rsidR="009F3524">
        <w:rPr>
          <w:sz w:val="28"/>
          <w:szCs w:val="28"/>
        </w:rPr>
        <w:t xml:space="preserve">статьями </w:t>
      </w:r>
      <w:r w:rsidRPr="004E412A" w:rsidR="00AE32CE">
        <w:rPr>
          <w:sz w:val="28"/>
          <w:szCs w:val="28"/>
        </w:rPr>
        <w:t xml:space="preserve">55-57, 59-60, 67, 98, </w:t>
      </w:r>
      <w:r w:rsidRPr="004E412A" w:rsidR="009F3524">
        <w:rPr>
          <w:sz w:val="28"/>
          <w:szCs w:val="28"/>
        </w:rPr>
        <w:t>194-198</w:t>
      </w:r>
      <w:r w:rsidRPr="004E412A" w:rsidR="00280A1A">
        <w:rPr>
          <w:sz w:val="28"/>
          <w:szCs w:val="28"/>
        </w:rPr>
        <w:t xml:space="preserve"> </w:t>
      </w:r>
      <w:r w:rsidRPr="004E412A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4E412A">
        <w:rPr>
          <w:sz w:val="28"/>
          <w:szCs w:val="28"/>
        </w:rPr>
        <w:t xml:space="preserve"> </w:t>
      </w:r>
    </w:p>
    <w:p w:rsidR="00437691" w:rsidRPr="004E412A" w:rsidP="004E412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>РЕШИЛ:</w:t>
      </w:r>
    </w:p>
    <w:p w:rsidR="00437691" w:rsidRPr="004E412A" w:rsidP="004E412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412A">
        <w:rPr>
          <w:sz w:val="28"/>
          <w:szCs w:val="28"/>
        </w:rPr>
        <w:t>Исковые требования</w:t>
      </w:r>
      <w:r w:rsidRPr="004E412A" w:rsidR="00AE32CE">
        <w:rPr>
          <w:sz w:val="28"/>
          <w:szCs w:val="28"/>
        </w:rPr>
        <w:t xml:space="preserve"> </w:t>
      </w:r>
      <w:r w:rsidRPr="004E412A" w:rsidR="00681599">
        <w:rPr>
          <w:sz w:val="28"/>
          <w:szCs w:val="28"/>
        </w:rPr>
        <w:t>Некоммерческой организации «</w:t>
      </w:r>
      <w:r>
        <w:rPr>
          <w:sz w:val="28"/>
          <w:szCs w:val="28"/>
        </w:rPr>
        <w:t>***</w:t>
      </w:r>
      <w:r w:rsidRPr="004E412A" w:rsidR="00681599">
        <w:rPr>
          <w:sz w:val="28"/>
          <w:szCs w:val="28"/>
        </w:rPr>
        <w:t xml:space="preserve">» </w:t>
      </w:r>
      <w:r w:rsidRPr="004E412A" w:rsidR="00681599">
        <w:rPr>
          <w:sz w:val="28"/>
          <w:szCs w:val="28"/>
        </w:rPr>
        <w:t>к</w:t>
      </w:r>
      <w:r w:rsidRPr="004E412A" w:rsidR="0068159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4E412A" w:rsidR="00405501">
        <w:rPr>
          <w:sz w:val="28"/>
          <w:szCs w:val="28"/>
        </w:rPr>
        <w:t xml:space="preserve"> </w:t>
      </w:r>
      <w:r w:rsidRPr="004E412A" w:rsidR="00681599">
        <w:rPr>
          <w:sz w:val="28"/>
          <w:szCs w:val="28"/>
        </w:rPr>
        <w:t>о</w:t>
      </w:r>
      <w:r w:rsidRPr="004E412A" w:rsidR="00681599">
        <w:rPr>
          <w:sz w:val="28"/>
          <w:szCs w:val="28"/>
        </w:rPr>
        <w:t xml:space="preserve"> взыскании задолженности по оплате взносов на капитальный  ремонт общего имущества в многоквартирном доме</w:t>
      </w:r>
      <w:r w:rsidRPr="004E412A" w:rsidR="00D738B5">
        <w:rPr>
          <w:sz w:val="28"/>
          <w:szCs w:val="28"/>
        </w:rPr>
        <w:t xml:space="preserve"> </w:t>
      </w:r>
      <w:r w:rsidRPr="004E412A" w:rsidR="004B056C">
        <w:rPr>
          <w:sz w:val="28"/>
          <w:szCs w:val="28"/>
        </w:rPr>
        <w:t xml:space="preserve">- </w:t>
      </w:r>
      <w:r w:rsidRPr="004E412A">
        <w:rPr>
          <w:sz w:val="28"/>
          <w:szCs w:val="28"/>
        </w:rPr>
        <w:t xml:space="preserve"> удовлетворит</w:t>
      </w:r>
      <w:r w:rsidRPr="004E412A">
        <w:rPr>
          <w:sz w:val="28"/>
          <w:szCs w:val="28"/>
        </w:rPr>
        <w:t>ь</w:t>
      </w:r>
      <w:r w:rsidRPr="004E412A" w:rsidR="00681599">
        <w:rPr>
          <w:sz w:val="28"/>
          <w:szCs w:val="28"/>
        </w:rPr>
        <w:t xml:space="preserve"> частично</w:t>
      </w:r>
      <w:r w:rsidRPr="004E412A">
        <w:rPr>
          <w:sz w:val="28"/>
          <w:szCs w:val="28"/>
        </w:rPr>
        <w:t>.</w:t>
      </w:r>
    </w:p>
    <w:p w:rsidR="001D3545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>Взыскать</w:t>
      </w:r>
      <w:r w:rsidRPr="004E412A" w:rsidR="005B29EB">
        <w:rPr>
          <w:rFonts w:ascii="Times New Roman" w:hAnsi="Times New Roman"/>
          <w:sz w:val="28"/>
          <w:szCs w:val="28"/>
        </w:rPr>
        <w:t xml:space="preserve"> </w:t>
      </w:r>
      <w:r w:rsidRPr="004E412A" w:rsidR="006F58F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***</w:t>
      </w:r>
      <w:r w:rsidRPr="004E412A" w:rsidR="000E49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4E412A" w:rsidR="000E4979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4E412A" w:rsidR="00405501">
        <w:rPr>
          <w:rFonts w:ascii="Times New Roman" w:hAnsi="Times New Roman"/>
          <w:sz w:val="28"/>
          <w:szCs w:val="28"/>
        </w:rPr>
        <w:t>ца</w:t>
      </w:r>
      <w:r w:rsidRPr="004E412A" w:rsidR="00620643">
        <w:rPr>
          <w:rFonts w:ascii="Times New Roman" w:hAnsi="Times New Roman"/>
          <w:sz w:val="28"/>
          <w:szCs w:val="28"/>
        </w:rPr>
        <w:t xml:space="preserve"> </w:t>
      </w:r>
      <w:r w:rsidRPr="004E412A" w:rsidR="00405501">
        <w:rPr>
          <w:rFonts w:ascii="Times New Roman" w:hAnsi="Times New Roman"/>
          <w:sz w:val="28"/>
          <w:szCs w:val="28"/>
        </w:rPr>
        <w:t>п</w:t>
      </w:r>
      <w:r w:rsidRPr="004E412A" w:rsidR="0062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***</w:t>
      </w:r>
      <w:r w:rsidRPr="004E412A" w:rsidR="006206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620643">
        <w:rPr>
          <w:rFonts w:ascii="Times New Roman" w:hAnsi="Times New Roman"/>
          <w:sz w:val="28"/>
          <w:szCs w:val="28"/>
        </w:rPr>
        <w:t xml:space="preserve">района, </w:t>
      </w:r>
      <w:r w:rsidRPr="004E412A" w:rsidR="0068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681599">
        <w:rPr>
          <w:rFonts w:ascii="Times New Roman" w:hAnsi="Times New Roman"/>
          <w:sz w:val="28"/>
          <w:szCs w:val="28"/>
        </w:rPr>
        <w:t xml:space="preserve">области,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681599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>***</w:t>
      </w:r>
      <w:r w:rsidRPr="004E412A" w:rsidR="00405501">
        <w:rPr>
          <w:rFonts w:ascii="Times New Roman" w:hAnsi="Times New Roman"/>
          <w:sz w:val="28"/>
          <w:szCs w:val="28"/>
        </w:rPr>
        <w:t>,</w:t>
      </w:r>
      <w:r w:rsidRPr="004E412A" w:rsidR="00681599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***</w:t>
      </w:r>
      <w:r w:rsidRPr="004E412A" w:rsidR="00681599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681599">
        <w:rPr>
          <w:rFonts w:ascii="Times New Roman" w:hAnsi="Times New Roman"/>
          <w:sz w:val="28"/>
          <w:szCs w:val="28"/>
        </w:rPr>
        <w:t xml:space="preserve"> в пользу Некоммерческой организации «</w:t>
      </w:r>
      <w:r>
        <w:rPr>
          <w:rFonts w:ascii="Times New Roman" w:hAnsi="Times New Roman"/>
          <w:sz w:val="28"/>
          <w:szCs w:val="28"/>
        </w:rPr>
        <w:t>***</w:t>
      </w:r>
      <w:r w:rsidRPr="004E412A" w:rsidR="00681599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4E412A" w:rsidR="00681599"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4E412A" w:rsidR="00A51FC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412A" w:rsidR="00A51FC9">
        <w:rPr>
          <w:rFonts w:ascii="Times New Roman" w:hAnsi="Times New Roman"/>
          <w:sz w:val="28"/>
          <w:szCs w:val="28"/>
        </w:rPr>
        <w:t xml:space="preserve"> </w:t>
      </w:r>
      <w:r w:rsidRPr="004E412A" w:rsidR="00FE2FC7">
        <w:rPr>
          <w:rFonts w:ascii="Times New Roman" w:hAnsi="Times New Roman"/>
          <w:sz w:val="28"/>
          <w:szCs w:val="28"/>
        </w:rPr>
        <w:t xml:space="preserve">задолженность </w:t>
      </w:r>
      <w:r w:rsidRPr="004E412A" w:rsidR="007A44F3">
        <w:rPr>
          <w:rFonts w:ascii="Times New Roman" w:hAnsi="Times New Roman"/>
          <w:sz w:val="28"/>
          <w:szCs w:val="28"/>
        </w:rPr>
        <w:t>по оплате взносов на капитальный  ремонт общего имущества в многоквартирном доме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2572F0">
        <w:rPr>
          <w:rFonts w:ascii="Times New Roman" w:hAnsi="Times New Roman"/>
          <w:sz w:val="28"/>
          <w:szCs w:val="28"/>
        </w:rPr>
        <w:t xml:space="preserve">в пределах срока исковой давности </w:t>
      </w:r>
      <w:r w:rsidRPr="004E412A" w:rsidR="00FE2FC7">
        <w:rPr>
          <w:rFonts w:ascii="Times New Roman" w:hAnsi="Times New Roman"/>
          <w:sz w:val="28"/>
          <w:szCs w:val="28"/>
        </w:rPr>
        <w:t xml:space="preserve">за период </w:t>
      </w:r>
      <w:r w:rsidRPr="004E412A" w:rsidR="00FE2FC7">
        <w:rPr>
          <w:rFonts w:ascii="Times New Roman" w:hAnsi="Times New Roman"/>
          <w:color w:val="FF0000"/>
          <w:sz w:val="28"/>
          <w:szCs w:val="28"/>
        </w:rPr>
        <w:t>с 01.0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5</w:t>
      </w:r>
      <w:r w:rsidRPr="004E412A" w:rsidR="00FE2FC7">
        <w:rPr>
          <w:rFonts w:ascii="Times New Roman" w:hAnsi="Times New Roman"/>
          <w:color w:val="FF0000"/>
          <w:sz w:val="28"/>
          <w:szCs w:val="28"/>
        </w:rPr>
        <w:t>.20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20</w:t>
      </w:r>
      <w:r w:rsidRPr="004E412A" w:rsidR="00FE2FC7">
        <w:rPr>
          <w:rFonts w:ascii="Times New Roman" w:hAnsi="Times New Roman"/>
          <w:color w:val="FF0000"/>
          <w:sz w:val="28"/>
          <w:szCs w:val="28"/>
        </w:rPr>
        <w:t xml:space="preserve"> по </w:t>
      </w:r>
      <w:r w:rsidRPr="004E412A" w:rsidR="007A44F3">
        <w:rPr>
          <w:rFonts w:ascii="Times New Roman" w:hAnsi="Times New Roman"/>
          <w:color w:val="FF0000"/>
          <w:sz w:val="28"/>
          <w:szCs w:val="28"/>
        </w:rPr>
        <w:t>3</w:t>
      </w:r>
      <w:r w:rsidRPr="004E412A" w:rsidR="00DF5702">
        <w:rPr>
          <w:rFonts w:ascii="Times New Roman" w:hAnsi="Times New Roman"/>
          <w:color w:val="FF0000"/>
          <w:sz w:val="28"/>
          <w:szCs w:val="28"/>
        </w:rPr>
        <w:t>1</w:t>
      </w:r>
      <w:r w:rsidRPr="004E412A" w:rsidR="00FE2FC7">
        <w:rPr>
          <w:rFonts w:ascii="Times New Roman" w:hAnsi="Times New Roman"/>
          <w:color w:val="FF0000"/>
          <w:sz w:val="28"/>
          <w:szCs w:val="28"/>
        </w:rPr>
        <w:t>.0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5</w:t>
      </w:r>
      <w:r w:rsidRPr="004E412A" w:rsidR="00FE2FC7">
        <w:rPr>
          <w:rFonts w:ascii="Times New Roman" w:hAnsi="Times New Roman"/>
          <w:color w:val="FF0000"/>
          <w:sz w:val="28"/>
          <w:szCs w:val="28"/>
        </w:rPr>
        <w:t>.202</w:t>
      </w:r>
      <w:r w:rsidRPr="004E412A" w:rsidR="00DF5702">
        <w:rPr>
          <w:rFonts w:ascii="Times New Roman" w:hAnsi="Times New Roman"/>
          <w:color w:val="FF0000"/>
          <w:sz w:val="28"/>
          <w:szCs w:val="28"/>
        </w:rPr>
        <w:t>3</w:t>
      </w:r>
      <w:r w:rsidRPr="004E412A" w:rsidR="00BB12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в размере </w:t>
      </w:r>
      <w:r w:rsidRPr="004E412A" w:rsidR="00677D59">
        <w:rPr>
          <w:rFonts w:ascii="Times New Roman" w:hAnsi="Times New Roman"/>
          <w:color w:val="FF0000"/>
          <w:sz w:val="28"/>
          <w:szCs w:val="28"/>
        </w:rPr>
        <w:t>7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 592,83</w:t>
      </w:r>
      <w:r w:rsidRPr="004E412A" w:rsidR="00E23E96">
        <w:rPr>
          <w:rFonts w:ascii="Times New Roman" w:hAnsi="Times New Roman"/>
          <w:color w:val="FF0000"/>
          <w:sz w:val="28"/>
          <w:szCs w:val="28"/>
        </w:rPr>
        <w:t xml:space="preserve"> р</w:t>
      </w:r>
      <w:r w:rsidRPr="004E412A">
        <w:rPr>
          <w:rFonts w:ascii="Times New Roman" w:hAnsi="Times New Roman"/>
          <w:color w:val="FF0000"/>
          <w:sz w:val="28"/>
          <w:szCs w:val="28"/>
        </w:rPr>
        <w:t>уб</w:t>
      </w:r>
      <w:r w:rsidRPr="004E412A" w:rsidR="00F02A52">
        <w:rPr>
          <w:rFonts w:ascii="Times New Roman" w:hAnsi="Times New Roman"/>
          <w:color w:val="FF0000"/>
          <w:sz w:val="28"/>
          <w:szCs w:val="28"/>
        </w:rPr>
        <w:t>.</w:t>
      </w:r>
      <w:r w:rsidRPr="004E412A" w:rsidR="00D75EA9">
        <w:rPr>
          <w:rFonts w:ascii="Times New Roman" w:hAnsi="Times New Roman"/>
          <w:color w:val="FF0000"/>
          <w:sz w:val="28"/>
          <w:szCs w:val="28"/>
        </w:rPr>
        <w:t xml:space="preserve">,  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а также </w:t>
      </w:r>
      <w:r w:rsidRPr="004E412A" w:rsidR="00D75EA9">
        <w:rPr>
          <w:rFonts w:ascii="Times New Roman" w:hAnsi="Times New Roman"/>
          <w:color w:val="FF0000"/>
          <w:sz w:val="28"/>
          <w:szCs w:val="28"/>
        </w:rPr>
        <w:t>пен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ю </w:t>
      </w:r>
      <w:r w:rsidRPr="004E412A" w:rsidR="00D75E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за период с 21.07.2020 по 31.10.2023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 xml:space="preserve"> в </w:t>
      </w:r>
      <w:r w:rsidRPr="004E412A" w:rsidR="008C7B07">
        <w:rPr>
          <w:rFonts w:ascii="Times New Roman" w:hAnsi="Times New Roman"/>
          <w:color w:val="FF0000"/>
          <w:sz w:val="28"/>
          <w:szCs w:val="28"/>
        </w:rPr>
        <w:t xml:space="preserve"> размере </w:t>
      </w:r>
      <w:r w:rsidRPr="004E412A" w:rsidR="00DF5702">
        <w:rPr>
          <w:rFonts w:ascii="Times New Roman" w:hAnsi="Times New Roman"/>
          <w:color w:val="FF0000"/>
          <w:sz w:val="28"/>
          <w:szCs w:val="28"/>
        </w:rPr>
        <w:t>1</w:t>
      </w:r>
      <w:r w:rsidRPr="004E412A" w:rsidR="00405501">
        <w:rPr>
          <w:rFonts w:ascii="Times New Roman" w:hAnsi="Times New Roman"/>
          <w:color w:val="FF0000"/>
          <w:sz w:val="28"/>
          <w:szCs w:val="28"/>
        </w:rPr>
        <w:t>178,14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 руб., а всего </w:t>
      </w:r>
      <w:r w:rsidRPr="004E412A" w:rsidR="00A51FC9">
        <w:rPr>
          <w:rFonts w:ascii="Times New Roman" w:hAnsi="Times New Roman"/>
          <w:color w:val="FF0000"/>
          <w:sz w:val="28"/>
          <w:szCs w:val="28"/>
        </w:rPr>
        <w:t>8</w:t>
      </w:r>
      <w:r w:rsidRPr="004E412A" w:rsidR="00DD11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E412A" w:rsidR="00A51FC9">
        <w:rPr>
          <w:rFonts w:ascii="Times New Roman" w:hAnsi="Times New Roman"/>
          <w:color w:val="FF0000"/>
          <w:sz w:val="28"/>
          <w:szCs w:val="28"/>
        </w:rPr>
        <w:t>770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4E412A" w:rsidR="00A51FC9">
        <w:rPr>
          <w:rFonts w:ascii="Times New Roman" w:hAnsi="Times New Roman"/>
          <w:color w:val="FF0000"/>
          <w:sz w:val="28"/>
          <w:szCs w:val="28"/>
        </w:rPr>
        <w:t>восемь тысяч семьсот семьдесят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Pr="004E412A" w:rsidR="00A51FC9">
        <w:rPr>
          <w:rFonts w:ascii="Times New Roman" w:hAnsi="Times New Roman"/>
          <w:color w:val="FF0000"/>
          <w:sz w:val="28"/>
          <w:szCs w:val="28"/>
        </w:rPr>
        <w:t>9</w:t>
      </w:r>
      <w:r w:rsidRPr="004E412A" w:rsidR="00677D59">
        <w:rPr>
          <w:rFonts w:ascii="Times New Roman" w:hAnsi="Times New Roman"/>
          <w:color w:val="FF0000"/>
          <w:sz w:val="28"/>
          <w:szCs w:val="28"/>
        </w:rPr>
        <w:t>7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5914E1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 xml:space="preserve">Реквизиты для перечисления задолженности: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 </w:t>
      </w:r>
    </w:p>
    <w:p w:rsidR="00443F67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 xml:space="preserve"> Взыскать с </w:t>
      </w:r>
      <w:r>
        <w:rPr>
          <w:rFonts w:ascii="Times New Roman" w:hAnsi="Times New Roman"/>
          <w:sz w:val="28"/>
          <w:szCs w:val="28"/>
        </w:rPr>
        <w:t>***</w:t>
      </w:r>
      <w:r w:rsidRPr="004E412A" w:rsidR="00A51FC9">
        <w:rPr>
          <w:rFonts w:ascii="Times New Roman" w:hAnsi="Times New Roman"/>
          <w:sz w:val="28"/>
          <w:szCs w:val="28"/>
        </w:rPr>
        <w:t xml:space="preserve">, 19.12.1963 года рождения, уроженца п. </w:t>
      </w:r>
      <w:r w:rsidRPr="004E412A" w:rsidR="00A51FC9">
        <w:rPr>
          <w:rFonts w:ascii="Times New Roman" w:hAnsi="Times New Roman"/>
          <w:sz w:val="28"/>
          <w:szCs w:val="28"/>
        </w:rPr>
        <w:t>Мирное</w:t>
      </w:r>
      <w:r w:rsidRPr="004E412A" w:rsidR="00A51FC9">
        <w:rPr>
          <w:rFonts w:ascii="Times New Roman" w:hAnsi="Times New Roman"/>
          <w:sz w:val="28"/>
          <w:szCs w:val="28"/>
        </w:rPr>
        <w:t>, Бахчисарайского района,  Крымской области, паспорт гражданина РФ серии 7014 номер 503639, выдан ФМС 13.04.2014, код подразделения 900-003</w:t>
      </w:r>
      <w:r w:rsidRPr="004E412A">
        <w:rPr>
          <w:rFonts w:ascii="Times New Roman" w:hAnsi="Times New Roman"/>
          <w:sz w:val="28"/>
          <w:szCs w:val="28"/>
        </w:rPr>
        <w:t xml:space="preserve"> в пользу Некоммерческой организации «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», ОГРН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412A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Pr="004E412A">
        <w:rPr>
          <w:rFonts w:ascii="Times New Roman" w:hAnsi="Times New Roman"/>
          <w:sz w:val="28"/>
          <w:szCs w:val="28"/>
        </w:rPr>
        <w:t>400</w:t>
      </w:r>
      <w:r w:rsidRPr="004E412A">
        <w:rPr>
          <w:rFonts w:ascii="Times New Roman" w:hAnsi="Times New Roman"/>
          <w:color w:val="FF0000"/>
          <w:sz w:val="28"/>
          <w:szCs w:val="28"/>
        </w:rPr>
        <w:t xml:space="preserve"> (четыреста) руб. 00 коп. </w:t>
      </w:r>
    </w:p>
    <w:p w:rsidR="00443F67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 xml:space="preserve">Реквизиты для перечисления государственной пошлины: </w:t>
      </w:r>
      <w:r>
        <w:rPr>
          <w:rFonts w:ascii="Times New Roman" w:hAnsi="Times New Roman"/>
          <w:sz w:val="28"/>
          <w:szCs w:val="28"/>
        </w:rPr>
        <w:t>***</w:t>
      </w:r>
      <w:r w:rsidRPr="004E412A">
        <w:rPr>
          <w:rFonts w:ascii="Times New Roman" w:hAnsi="Times New Roman"/>
          <w:sz w:val="28"/>
          <w:szCs w:val="28"/>
        </w:rPr>
        <w:t xml:space="preserve">. </w:t>
      </w:r>
    </w:p>
    <w:p w:rsidR="00F30FD7" w:rsidRPr="004E412A" w:rsidP="004E412A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12A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Pr="004E412A" w:rsidR="00A51FC9">
        <w:rPr>
          <w:rFonts w:ascii="Times New Roman" w:hAnsi="Times New Roman" w:cs="Times New Roman"/>
          <w:sz w:val="28"/>
          <w:szCs w:val="28"/>
        </w:rPr>
        <w:t>0</w:t>
      </w:r>
      <w:r w:rsidRPr="004E412A" w:rsidR="007D4624">
        <w:rPr>
          <w:rFonts w:ascii="Times New Roman" w:hAnsi="Times New Roman" w:cs="Times New Roman"/>
          <w:sz w:val="28"/>
          <w:szCs w:val="28"/>
        </w:rPr>
        <w:t>1</w:t>
      </w:r>
      <w:r w:rsidRPr="004E412A">
        <w:rPr>
          <w:rFonts w:ascii="Times New Roman" w:hAnsi="Times New Roman" w:cs="Times New Roman"/>
          <w:sz w:val="28"/>
          <w:szCs w:val="28"/>
        </w:rPr>
        <w:t>.</w:t>
      </w:r>
      <w:r w:rsidRPr="004E412A" w:rsidR="00A51FC9">
        <w:rPr>
          <w:rFonts w:ascii="Times New Roman" w:hAnsi="Times New Roman" w:cs="Times New Roman"/>
          <w:sz w:val="28"/>
          <w:szCs w:val="28"/>
        </w:rPr>
        <w:t>11</w:t>
      </w:r>
      <w:r w:rsidRPr="004E412A">
        <w:rPr>
          <w:rFonts w:ascii="Times New Roman" w:hAnsi="Times New Roman" w:cs="Times New Roman"/>
          <w:sz w:val="28"/>
          <w:szCs w:val="28"/>
        </w:rPr>
        <w:t>.2023 начисление и взыскан</w:t>
      </w:r>
      <w:r w:rsidRPr="004E412A">
        <w:rPr>
          <w:rFonts w:ascii="Times New Roman" w:hAnsi="Times New Roman" w:cs="Times New Roman"/>
          <w:sz w:val="28"/>
          <w:szCs w:val="28"/>
        </w:rPr>
        <w:t xml:space="preserve">ие пени </w:t>
      </w:r>
      <w:r w:rsidRPr="004E412A" w:rsidR="00E218E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E412A" w:rsidR="00A51F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4E412A" w:rsidR="00DD115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E412A" w:rsidR="00522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12A">
        <w:rPr>
          <w:rFonts w:ascii="Times New Roman" w:hAnsi="Times New Roman" w:cs="Times New Roman"/>
          <w:color w:val="FF0000"/>
          <w:sz w:val="28"/>
          <w:szCs w:val="28"/>
        </w:rPr>
        <w:t xml:space="preserve">на сумму задолженности </w:t>
      </w:r>
      <w:r w:rsidRPr="004E412A" w:rsidR="0015186D">
        <w:rPr>
          <w:rFonts w:ascii="Times New Roman" w:hAnsi="Times New Roman" w:cs="Times New Roman"/>
          <w:color w:val="FF0000"/>
          <w:sz w:val="28"/>
          <w:szCs w:val="28"/>
        </w:rPr>
        <w:t xml:space="preserve">по оплате взносов на капитальный  ремонт общего имущества в многоквартирном доме в размере </w:t>
      </w:r>
      <w:r w:rsidRPr="004E412A" w:rsidR="00677D59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4E412A" w:rsidR="00A51FC9">
        <w:rPr>
          <w:rFonts w:ascii="Times New Roman" w:hAnsi="Times New Roman" w:cs="Times New Roman"/>
          <w:color w:val="FF0000"/>
          <w:sz w:val="28"/>
          <w:szCs w:val="28"/>
        </w:rPr>
        <w:t>592,83</w:t>
      </w:r>
      <w:r w:rsidRPr="004E412A" w:rsidR="0015186D">
        <w:rPr>
          <w:rFonts w:ascii="Times New Roman" w:hAnsi="Times New Roman" w:cs="Times New Roman"/>
          <w:color w:val="FF0000"/>
          <w:sz w:val="28"/>
          <w:szCs w:val="28"/>
        </w:rPr>
        <w:t xml:space="preserve"> руб</w:t>
      </w:r>
      <w:r w:rsidRPr="004E412A" w:rsidR="0015186D">
        <w:rPr>
          <w:rFonts w:ascii="Times New Roman" w:hAnsi="Times New Roman" w:cs="Times New Roman"/>
          <w:sz w:val="28"/>
          <w:szCs w:val="28"/>
        </w:rPr>
        <w:t>.</w:t>
      </w:r>
      <w:r w:rsidRPr="004E412A">
        <w:rPr>
          <w:rFonts w:ascii="Times New Roman" w:hAnsi="Times New Roman" w:cs="Times New Roman"/>
          <w:sz w:val="28"/>
          <w:szCs w:val="28"/>
        </w:rPr>
        <w:t xml:space="preserve"> </w:t>
      </w:r>
      <w:r w:rsidRPr="004E412A" w:rsidR="0015186D">
        <w:rPr>
          <w:rFonts w:ascii="Times New Roman" w:hAnsi="Times New Roman" w:cs="Times New Roman"/>
          <w:sz w:val="28"/>
          <w:szCs w:val="28"/>
        </w:rPr>
        <w:t>производить исходя из 1/130 действующей на момент оплаты ставки рефинансирования Центрального банка Российской Федерации от невыплаченной суммы задолженности за каждый день просрочки, по день фактического погашения включительно.</w:t>
      </w:r>
    </w:p>
    <w:p w:rsidR="00E218E3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>В удовлетворении остальной части исковых требований</w:t>
      </w:r>
      <w:r w:rsidRPr="004E412A" w:rsidR="001D3545">
        <w:rPr>
          <w:rFonts w:ascii="Times New Roman" w:hAnsi="Times New Roman"/>
          <w:sz w:val="28"/>
          <w:szCs w:val="28"/>
        </w:rPr>
        <w:t xml:space="preserve"> </w:t>
      </w:r>
      <w:r w:rsidRPr="004E412A">
        <w:rPr>
          <w:rFonts w:ascii="Times New Roman" w:hAnsi="Times New Roman"/>
          <w:sz w:val="28"/>
          <w:szCs w:val="28"/>
        </w:rPr>
        <w:t xml:space="preserve"> </w:t>
      </w:r>
      <w:r w:rsidRPr="004E412A" w:rsidR="001D3545">
        <w:rPr>
          <w:rFonts w:ascii="Times New Roman" w:hAnsi="Times New Roman"/>
          <w:sz w:val="28"/>
          <w:szCs w:val="28"/>
        </w:rPr>
        <w:t>-</w:t>
      </w:r>
      <w:r w:rsidRPr="004E412A">
        <w:rPr>
          <w:rFonts w:ascii="Times New Roman" w:hAnsi="Times New Roman"/>
          <w:sz w:val="28"/>
          <w:szCs w:val="28"/>
        </w:rPr>
        <w:t xml:space="preserve"> отказать.</w:t>
      </w:r>
    </w:p>
    <w:p w:rsidR="00D738B5" w:rsidRPr="004E412A" w:rsidP="004E412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12A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</w:t>
      </w:r>
      <w:r w:rsidRPr="004E412A">
        <w:rPr>
          <w:rFonts w:ascii="Times New Roman" w:hAnsi="Times New Roman"/>
          <w:sz w:val="28"/>
          <w:szCs w:val="28"/>
          <w:shd w:val="clear" w:color="auto" w:fill="FFFFFF"/>
        </w:rPr>
        <w:t>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738B5" w:rsidRPr="004E412A" w:rsidP="004E41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4E412A">
        <w:rPr>
          <w:rFonts w:ascii="Times New Roman" w:hAnsi="Times New Roman"/>
          <w:sz w:val="28"/>
          <w:szCs w:val="28"/>
        </w:rPr>
        <w:t>соответствии с правилами, предусмотренными главой 39 Гражданского процессуального кодекса Российской Федерации.</w:t>
      </w:r>
    </w:p>
    <w:p w:rsidR="00D738B5" w:rsidRPr="004E412A" w:rsidP="004E412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</w:t>
      </w:r>
      <w:r w:rsidRPr="004E412A">
        <w:rPr>
          <w:rFonts w:ascii="Times New Roman" w:hAnsi="Times New Roman"/>
          <w:sz w:val="28"/>
          <w:szCs w:val="28"/>
        </w:rPr>
        <w:t xml:space="preserve"> судебного участка №81 Симферопольского судебного района (Симферопольский муниципальный район) Республики Крым.</w:t>
      </w:r>
    </w:p>
    <w:p w:rsidR="00B90C44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412A">
        <w:rPr>
          <w:rFonts w:ascii="Times New Roman" w:hAnsi="Times New Roman"/>
          <w:i/>
          <w:sz w:val="28"/>
          <w:szCs w:val="28"/>
        </w:rPr>
        <w:t>Мотивированное решение составлено 29 ноября 2023 года.</w:t>
      </w:r>
    </w:p>
    <w:p w:rsidR="00154F73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ab/>
      </w:r>
    </w:p>
    <w:p w:rsidR="00154F73" w:rsidRPr="004E412A" w:rsidP="004E4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12A">
        <w:rPr>
          <w:rFonts w:ascii="Times New Roman" w:hAnsi="Times New Roman"/>
          <w:sz w:val="28"/>
          <w:szCs w:val="28"/>
        </w:rPr>
        <w:t>Мировой судья                                                                 С.Л. Буйл</w:t>
      </w:r>
      <w:r w:rsidRPr="004E412A">
        <w:rPr>
          <w:rFonts w:ascii="Times New Roman" w:hAnsi="Times New Roman"/>
          <w:sz w:val="28"/>
          <w:szCs w:val="28"/>
        </w:rPr>
        <w:t>ова</w:t>
      </w:r>
    </w:p>
    <w:p w:rsidR="00D216C4" w:rsidP="00443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229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216C4" w:rsidRPr="00BF1399" w:rsidP="00A22964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7" w:type="dxa"/>
          </w:tcPr>
          <w:p w:rsidR="00D216C4" w:rsidRPr="00BF1399" w:rsidP="00A22964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216C4" w:rsidRPr="00A44C68" w:rsidP="00443F6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7E4F" w:rsidRPr="00A44C68" w:rsidP="00443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Sect="00443F67">
      <w:pgSz w:w="11906" w:h="16838"/>
      <w:pgMar w:top="1134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E459C"/>
    <w:rsid w:val="000E4979"/>
    <w:rsid w:val="001039D5"/>
    <w:rsid w:val="0012578E"/>
    <w:rsid w:val="00145AB8"/>
    <w:rsid w:val="0015186D"/>
    <w:rsid w:val="00154F73"/>
    <w:rsid w:val="001605A3"/>
    <w:rsid w:val="001B59D5"/>
    <w:rsid w:val="001B66CF"/>
    <w:rsid w:val="001D3545"/>
    <w:rsid w:val="002308B1"/>
    <w:rsid w:val="002572F0"/>
    <w:rsid w:val="002617F9"/>
    <w:rsid w:val="00280A1A"/>
    <w:rsid w:val="002A22E4"/>
    <w:rsid w:val="0031339B"/>
    <w:rsid w:val="003A32A5"/>
    <w:rsid w:val="00405501"/>
    <w:rsid w:val="00437691"/>
    <w:rsid w:val="00443F67"/>
    <w:rsid w:val="004A39B8"/>
    <w:rsid w:val="004B056C"/>
    <w:rsid w:val="004D2E9D"/>
    <w:rsid w:val="004E412A"/>
    <w:rsid w:val="004E4FFD"/>
    <w:rsid w:val="00502046"/>
    <w:rsid w:val="00512E5C"/>
    <w:rsid w:val="005226A9"/>
    <w:rsid w:val="005914E1"/>
    <w:rsid w:val="005B29EB"/>
    <w:rsid w:val="005C5F85"/>
    <w:rsid w:val="005D3C60"/>
    <w:rsid w:val="005D7E4F"/>
    <w:rsid w:val="005E2773"/>
    <w:rsid w:val="005F66F1"/>
    <w:rsid w:val="00620643"/>
    <w:rsid w:val="00621CF4"/>
    <w:rsid w:val="00636D3C"/>
    <w:rsid w:val="00677D59"/>
    <w:rsid w:val="00681599"/>
    <w:rsid w:val="0069492A"/>
    <w:rsid w:val="006F58FD"/>
    <w:rsid w:val="00716E70"/>
    <w:rsid w:val="0075094F"/>
    <w:rsid w:val="0079678A"/>
    <w:rsid w:val="007A44F3"/>
    <w:rsid w:val="007A52CC"/>
    <w:rsid w:val="007C2C87"/>
    <w:rsid w:val="007C4092"/>
    <w:rsid w:val="007D346B"/>
    <w:rsid w:val="007D4624"/>
    <w:rsid w:val="007E5758"/>
    <w:rsid w:val="00807657"/>
    <w:rsid w:val="008342B8"/>
    <w:rsid w:val="00837CFA"/>
    <w:rsid w:val="00842C8D"/>
    <w:rsid w:val="008734B7"/>
    <w:rsid w:val="008742F8"/>
    <w:rsid w:val="008B57E6"/>
    <w:rsid w:val="008C7B07"/>
    <w:rsid w:val="008D1DBC"/>
    <w:rsid w:val="008E5F4A"/>
    <w:rsid w:val="008F6F59"/>
    <w:rsid w:val="009154C3"/>
    <w:rsid w:val="0093660B"/>
    <w:rsid w:val="009469D3"/>
    <w:rsid w:val="009D485A"/>
    <w:rsid w:val="009E0861"/>
    <w:rsid w:val="009F3524"/>
    <w:rsid w:val="00A22964"/>
    <w:rsid w:val="00A23C08"/>
    <w:rsid w:val="00A37FF5"/>
    <w:rsid w:val="00A44C68"/>
    <w:rsid w:val="00A51FC9"/>
    <w:rsid w:val="00A90893"/>
    <w:rsid w:val="00A96BB1"/>
    <w:rsid w:val="00AA20B7"/>
    <w:rsid w:val="00AC1116"/>
    <w:rsid w:val="00AE32CE"/>
    <w:rsid w:val="00AE39A0"/>
    <w:rsid w:val="00B20211"/>
    <w:rsid w:val="00B264E8"/>
    <w:rsid w:val="00B90C44"/>
    <w:rsid w:val="00BB12BE"/>
    <w:rsid w:val="00BF1399"/>
    <w:rsid w:val="00C33F3C"/>
    <w:rsid w:val="00CA6390"/>
    <w:rsid w:val="00CD7AC1"/>
    <w:rsid w:val="00CE565C"/>
    <w:rsid w:val="00D0008E"/>
    <w:rsid w:val="00D216C4"/>
    <w:rsid w:val="00D343F5"/>
    <w:rsid w:val="00D63309"/>
    <w:rsid w:val="00D738B5"/>
    <w:rsid w:val="00D75EA9"/>
    <w:rsid w:val="00D907F7"/>
    <w:rsid w:val="00DD115E"/>
    <w:rsid w:val="00DD300B"/>
    <w:rsid w:val="00DE50CF"/>
    <w:rsid w:val="00DE6573"/>
    <w:rsid w:val="00DF5702"/>
    <w:rsid w:val="00E118BE"/>
    <w:rsid w:val="00E218E3"/>
    <w:rsid w:val="00E23E96"/>
    <w:rsid w:val="00E6481A"/>
    <w:rsid w:val="00E7561F"/>
    <w:rsid w:val="00E76312"/>
    <w:rsid w:val="00EA4CBE"/>
    <w:rsid w:val="00EA739A"/>
    <w:rsid w:val="00EB05FA"/>
    <w:rsid w:val="00EC7EA5"/>
    <w:rsid w:val="00F02A52"/>
    <w:rsid w:val="00F2245F"/>
    <w:rsid w:val="00F30FD7"/>
    <w:rsid w:val="00F4597B"/>
    <w:rsid w:val="00FD621B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customStyle="1" w:styleId="FontStyle12">
    <w:name w:val="Font Style12"/>
    <w:basedOn w:val="DefaultParagraphFont"/>
    <w:uiPriority w:val="99"/>
    <w:rsid w:val="00D738B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semiHidden/>
    <w:unhideWhenUsed/>
    <w:rsid w:val="00B264E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51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5186D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D2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DefaultParagraphFont"/>
    <w:link w:val="a"/>
    <w:locked/>
    <w:rsid w:val="00B90C4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">
    <w:name w:val="Подпись к картинке"/>
    <w:basedOn w:val="Normal"/>
    <w:link w:val="Exact"/>
    <w:rsid w:val="00B90C4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CD7AC1"/>
    <w:rPr>
      <w:b/>
      <w:bCs/>
    </w:rPr>
  </w:style>
  <w:style w:type="paragraph" w:styleId="BalloonText">
    <w:name w:val="Balloon Text"/>
    <w:basedOn w:val="Normal"/>
    <w:link w:val="a0"/>
    <w:uiPriority w:val="99"/>
    <w:semiHidden/>
    <w:unhideWhenUsed/>
    <w:rsid w:val="00EA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4C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/glava-6/statia-6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