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C95FE2">
        <w:rPr>
          <w:rFonts w:ascii="Times New Roman" w:hAnsi="Times New Roman" w:cs="Times New Roman"/>
          <w:b w:val="0"/>
          <w:szCs w:val="28"/>
        </w:rPr>
        <w:t>035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C95FE2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586F99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586F99">
        <w:rPr>
          <w:sz w:val="28"/>
          <w:szCs w:val="28"/>
        </w:rPr>
        <w:t>июн</w:t>
      </w:r>
      <w:r w:rsidR="007E2486">
        <w:rPr>
          <w:sz w:val="28"/>
          <w:szCs w:val="28"/>
        </w:rPr>
        <w:t>я</w:t>
      </w:r>
      <w:r w:rsidR="00116418">
        <w:rPr>
          <w:sz w:val="28"/>
          <w:szCs w:val="28"/>
        </w:rPr>
        <w:t xml:space="preserve"> 202</w:t>
      </w:r>
      <w:r w:rsidR="00586F99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Pr="003445A2">
        <w:rPr>
          <w:sz w:val="28"/>
          <w:szCs w:val="28"/>
        </w:rPr>
        <w:t>Гирина</w:t>
      </w:r>
      <w:r w:rsidRPr="003445A2">
        <w:rPr>
          <w:sz w:val="28"/>
          <w:szCs w:val="28"/>
        </w:rPr>
        <w:t xml:space="preserve"> </w:t>
      </w:r>
      <w:r w:rsidRPr="003445A2">
        <w:rPr>
          <w:sz w:val="28"/>
          <w:szCs w:val="28"/>
        </w:rPr>
        <w:t>Л.М</w:t>
      </w:r>
      <w:r w:rsidRPr="003445A2">
        <w:rPr>
          <w:sz w:val="28"/>
          <w:szCs w:val="28"/>
        </w:rPr>
        <w:t>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586F99">
        <w:rPr>
          <w:sz w:val="28"/>
          <w:szCs w:val="28"/>
        </w:rPr>
        <w:t>Махове</w:t>
      </w:r>
      <w:r w:rsidR="00586F99">
        <w:rPr>
          <w:sz w:val="28"/>
          <w:szCs w:val="28"/>
        </w:rPr>
        <w:t xml:space="preserve"> </w:t>
      </w:r>
      <w:r w:rsidR="00586F99">
        <w:rPr>
          <w:sz w:val="28"/>
          <w:szCs w:val="28"/>
        </w:rPr>
        <w:t>А.В</w:t>
      </w:r>
      <w:r w:rsidR="00586F99">
        <w:rPr>
          <w:sz w:val="28"/>
          <w:szCs w:val="28"/>
        </w:rPr>
        <w:t>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</w:p>
    <w:p w:rsidR="00586F99" w:rsidP="002D6726">
      <w:pPr>
        <w:ind w:firstLine="851"/>
        <w:jc w:val="both"/>
        <w:rPr>
          <w:sz w:val="28"/>
          <w:szCs w:val="28"/>
        </w:rPr>
      </w:pPr>
      <w:r w:rsidRPr="00C95FE2">
        <w:rPr>
          <w:sz w:val="28"/>
          <w:szCs w:val="28"/>
        </w:rPr>
        <w:t xml:space="preserve">по исковому заявлению </w:t>
      </w:r>
      <w:r w:rsidR="002D6726">
        <w:rPr>
          <w:sz w:val="28"/>
          <w:szCs w:val="28"/>
        </w:rPr>
        <w:t>***</w:t>
      </w:r>
      <w:r w:rsidRPr="00C95FE2">
        <w:rPr>
          <w:sz w:val="28"/>
          <w:szCs w:val="28"/>
        </w:rPr>
        <w:t xml:space="preserve">, </w:t>
      </w:r>
    </w:p>
    <w:p w:rsidR="00586F99" w:rsidP="00894B01">
      <w:pPr>
        <w:ind w:firstLine="851"/>
        <w:jc w:val="both"/>
        <w:rPr>
          <w:sz w:val="28"/>
          <w:szCs w:val="28"/>
        </w:rPr>
      </w:pPr>
      <w:r w:rsidRPr="00C95FE2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спора, </w:t>
      </w:r>
      <w:r w:rsidR="002D6726">
        <w:rPr>
          <w:sz w:val="28"/>
          <w:szCs w:val="28"/>
        </w:rPr>
        <w:t>***</w:t>
      </w:r>
      <w:r w:rsidRPr="00C95FE2">
        <w:rPr>
          <w:sz w:val="28"/>
          <w:szCs w:val="28"/>
        </w:rPr>
        <w:t xml:space="preserve">,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C95FE2">
        <w:rPr>
          <w:sz w:val="28"/>
          <w:szCs w:val="28"/>
        </w:rPr>
        <w:t>о взыскании неосновательного обогащения</w:t>
      </w:r>
      <w:r w:rsidR="007E2486">
        <w:rPr>
          <w:sz w:val="28"/>
          <w:szCs w:val="28"/>
        </w:rPr>
        <w:t>,</w:t>
      </w:r>
    </w:p>
    <w:p w:rsid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>194-199, 321 Гражданского процессуального кодекса Российской Федерации, мировой судья –</w:t>
      </w:r>
    </w:p>
    <w:p w:rsidR="00586F99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 е ш и л:</w:t>
      </w:r>
    </w:p>
    <w:p w:rsidR="00586F99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AD6C71" w:rsidP="00586F99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удовлетворении и</w:t>
      </w:r>
      <w:r w:rsidRPr="003445A2" w:rsidR="003445A2">
        <w:rPr>
          <w:rFonts w:eastAsia="Calibri"/>
          <w:sz w:val="28"/>
          <w:szCs w:val="28"/>
          <w:lang w:eastAsia="en-US"/>
        </w:rPr>
        <w:t>сковы</w:t>
      </w:r>
      <w:r>
        <w:rPr>
          <w:rFonts w:eastAsia="Calibri"/>
          <w:sz w:val="28"/>
          <w:szCs w:val="28"/>
          <w:lang w:eastAsia="en-US"/>
        </w:rPr>
        <w:t>х</w:t>
      </w:r>
      <w:r w:rsidRPr="003445A2" w:rsidR="003445A2">
        <w:rPr>
          <w:rFonts w:eastAsia="Calibri"/>
          <w:sz w:val="28"/>
          <w:szCs w:val="28"/>
          <w:lang w:eastAsia="en-US"/>
        </w:rPr>
        <w:t xml:space="preserve"> требовани</w:t>
      </w:r>
      <w:r>
        <w:rPr>
          <w:rFonts w:eastAsia="Calibri"/>
          <w:sz w:val="28"/>
          <w:szCs w:val="28"/>
          <w:lang w:eastAsia="en-US"/>
        </w:rPr>
        <w:t>й</w:t>
      </w:r>
      <w:r w:rsidRPr="003445A2" w:rsidR="003445A2">
        <w:rPr>
          <w:rFonts w:eastAsia="Calibri"/>
          <w:sz w:val="28"/>
          <w:szCs w:val="28"/>
          <w:lang w:eastAsia="en-US"/>
        </w:rPr>
        <w:t xml:space="preserve"> </w:t>
      </w:r>
      <w:r w:rsidR="002D6726">
        <w:rPr>
          <w:sz w:val="28"/>
          <w:szCs w:val="28"/>
        </w:rPr>
        <w:t>***</w:t>
      </w:r>
      <w:r w:rsidRPr="00586F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6F99"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спора, </w:t>
      </w:r>
      <w:r w:rsidR="002D6726">
        <w:rPr>
          <w:sz w:val="28"/>
          <w:szCs w:val="28"/>
        </w:rPr>
        <w:t>***</w:t>
      </w:r>
      <w:r w:rsidRPr="00586F9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6F99">
        <w:rPr>
          <w:sz w:val="28"/>
          <w:szCs w:val="28"/>
        </w:rPr>
        <w:t>о взыскании неосновательного обогащения</w:t>
      </w:r>
      <w:r>
        <w:rPr>
          <w:sz w:val="28"/>
          <w:szCs w:val="28"/>
        </w:rPr>
        <w:t xml:space="preserve"> </w:t>
      </w:r>
      <w:r w:rsidRPr="003445A2" w:rsidR="003445A2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>отказа</w:t>
      </w:r>
      <w:r w:rsidRPr="003445A2" w:rsidR="003445A2">
        <w:rPr>
          <w:rFonts w:eastAsia="Calibri"/>
          <w:sz w:val="28"/>
          <w:szCs w:val="28"/>
          <w:lang w:eastAsia="en-US"/>
        </w:rPr>
        <w:t>ть</w:t>
      </w:r>
      <w:r>
        <w:rPr>
          <w:rFonts w:eastAsia="Calibri"/>
          <w:sz w:val="28"/>
          <w:szCs w:val="28"/>
          <w:lang w:eastAsia="en-US"/>
        </w:rPr>
        <w:t xml:space="preserve"> в полном объеме</w:t>
      </w:r>
      <w:r w:rsidRPr="003445A2" w:rsidR="003445A2">
        <w:rPr>
          <w:rFonts w:eastAsia="Calibri"/>
          <w:sz w:val="28"/>
          <w:szCs w:val="28"/>
          <w:lang w:eastAsia="en-US"/>
        </w:rPr>
        <w:t>.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F57866" w:rsidRPr="00F57866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P="00F57866">
      <w:pPr>
        <w:ind w:firstLine="708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</w:t>
      </w:r>
      <w:r w:rsidRPr="00C525AC" w:rsidR="00D030F3"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</w:t>
      </w:r>
      <w:r w:rsidRPr="000844B2">
        <w:rPr>
          <w:sz w:val="28"/>
          <w:szCs w:val="28"/>
        </w:rPr>
        <w:t xml:space="preserve"> </w:t>
      </w:r>
      <w:r w:rsidRPr="000844B2">
        <w:rPr>
          <w:sz w:val="28"/>
          <w:szCs w:val="28"/>
        </w:rPr>
        <w:t>Л.М</w:t>
      </w:r>
      <w:r w:rsidRPr="000844B2">
        <w:rPr>
          <w:sz w:val="28"/>
          <w:szCs w:val="28"/>
        </w:rPr>
        <w:t>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F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6726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81CA9"/>
    <w:rsid w:val="004A1125"/>
    <w:rsid w:val="004A72AD"/>
    <w:rsid w:val="004B32C9"/>
    <w:rsid w:val="004D6B29"/>
    <w:rsid w:val="004D7FCE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6F99"/>
    <w:rsid w:val="00587701"/>
    <w:rsid w:val="00593CC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35CD"/>
    <w:rsid w:val="0078506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0AA3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A02ADB"/>
    <w:rsid w:val="00A04930"/>
    <w:rsid w:val="00A062A5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80B2C"/>
    <w:rsid w:val="00B855DA"/>
    <w:rsid w:val="00B92944"/>
    <w:rsid w:val="00B92E2E"/>
    <w:rsid w:val="00B95B49"/>
    <w:rsid w:val="00BA7FEB"/>
    <w:rsid w:val="00BB2879"/>
    <w:rsid w:val="00BC2F99"/>
    <w:rsid w:val="00BD34D6"/>
    <w:rsid w:val="00BD6287"/>
    <w:rsid w:val="00BE21A2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95FE2"/>
    <w:rsid w:val="00CB02AF"/>
    <w:rsid w:val="00CC0D99"/>
    <w:rsid w:val="00CC7CCD"/>
    <w:rsid w:val="00CD13AD"/>
    <w:rsid w:val="00CD1D2D"/>
    <w:rsid w:val="00CD4FEF"/>
    <w:rsid w:val="00D030F3"/>
    <w:rsid w:val="00D13821"/>
    <w:rsid w:val="00D31132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B0D5F"/>
    <w:rsid w:val="00EC3DF8"/>
    <w:rsid w:val="00EC7BA4"/>
    <w:rsid w:val="00ED1DE9"/>
    <w:rsid w:val="00ED7E50"/>
    <w:rsid w:val="00EE02FB"/>
    <w:rsid w:val="00F11ED9"/>
    <w:rsid w:val="00F1383D"/>
    <w:rsid w:val="00F156EC"/>
    <w:rsid w:val="00F25782"/>
    <w:rsid w:val="00F301F7"/>
    <w:rsid w:val="00F3352D"/>
    <w:rsid w:val="00F57866"/>
    <w:rsid w:val="00F627B2"/>
    <w:rsid w:val="00F67CC0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D5B19-4936-4149-B8E3-BA52A436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