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BD77BC">
      <w:pPr>
        <w:ind w:firstLine="567"/>
        <w:jc w:val="both"/>
      </w:pPr>
      <w:r>
        <w:t>2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 xml:space="preserve">Дело № 02-0215/82/2021 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>ЗАОЧНОЕ РЕШЕНИЕ</w:t>
      </w:r>
    </w:p>
    <w:p w:rsidR="00A77B3E" w:rsidP="00BD77BC">
      <w:pPr>
        <w:ind w:firstLine="567"/>
        <w:jc w:val="both"/>
      </w:pPr>
      <w:r>
        <w:t>ИМЕНЕМ РОССИЙСКОЙ ФЕДЕРАЦИИ</w:t>
      </w:r>
    </w:p>
    <w:p w:rsidR="00A77B3E" w:rsidP="00BD77BC">
      <w:pPr>
        <w:ind w:firstLine="567"/>
        <w:jc w:val="both"/>
      </w:pPr>
      <w:r>
        <w:t>(резолютивная часть)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>«22» июня 2021 года                                                                   г. Симферополь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 xml:space="preserve">Мировой судья судебного участка №82 Симферопольского </w:t>
      </w:r>
      <w:r>
        <w:t xml:space="preserve">судебного района (Симферопольский муниципальный район) Республики Крым            </w:t>
      </w:r>
      <w:r>
        <w:t>Гирина</w:t>
      </w:r>
      <w:r>
        <w:t xml:space="preserve"> </w:t>
      </w:r>
      <w:r>
        <w:t>Л.М</w:t>
      </w:r>
      <w:r>
        <w:t>.,</w:t>
      </w:r>
    </w:p>
    <w:p w:rsidR="00A77B3E" w:rsidP="00BD77BC">
      <w:pPr>
        <w:ind w:firstLine="567"/>
        <w:jc w:val="both"/>
      </w:pPr>
      <w:r>
        <w:t xml:space="preserve">при секретаре – Голубиной </w:t>
      </w:r>
      <w:r>
        <w:t>Д.О</w:t>
      </w:r>
      <w:r>
        <w:t xml:space="preserve">., </w:t>
      </w:r>
    </w:p>
    <w:p w:rsidR="00A77B3E" w:rsidP="00BD77BC">
      <w:pPr>
        <w:ind w:firstLine="567"/>
        <w:jc w:val="both"/>
      </w:pPr>
      <w:r>
        <w:t xml:space="preserve">рассмотрев в открытом судебном заседании в порядке заочного производства в зале судебного участка в </w:t>
      </w:r>
      <w:r>
        <w:t>г.Симферополе</w:t>
      </w:r>
      <w:r>
        <w:t xml:space="preserve"> гражданское де</w:t>
      </w:r>
      <w:r>
        <w:t xml:space="preserve">ло </w:t>
      </w:r>
    </w:p>
    <w:p w:rsidR="00A77B3E" w:rsidP="00BD77BC">
      <w:pPr>
        <w:ind w:firstLine="567"/>
        <w:jc w:val="both"/>
      </w:pPr>
      <w:r>
        <w:t xml:space="preserve">по исковому заявлению Общества с ограниченной ответственностью «Единая служба эвакуации»  </w:t>
      </w:r>
    </w:p>
    <w:p w:rsidR="00A77B3E" w:rsidP="00BD77BC">
      <w:pPr>
        <w:ind w:firstLine="567"/>
        <w:jc w:val="both"/>
      </w:pPr>
      <w:r>
        <w:t>к ФИО</w:t>
      </w:r>
    </w:p>
    <w:p w:rsidR="00A77B3E" w:rsidP="00BD77BC">
      <w:pPr>
        <w:ind w:firstLine="567"/>
        <w:jc w:val="both"/>
      </w:pPr>
      <w:r>
        <w:t>о взыскании задолженности по оплате стоимости перемещения и хранения задержанного транспортного средства на территории специализи</w:t>
      </w:r>
      <w:r>
        <w:t xml:space="preserve">рованной стоянки, </w:t>
      </w:r>
    </w:p>
    <w:p w:rsidR="00A77B3E" w:rsidP="00BD77BC">
      <w:pPr>
        <w:ind w:firstLine="567"/>
        <w:jc w:val="both"/>
      </w:pPr>
      <w:r>
        <w:t xml:space="preserve">руководствуясь </w:t>
      </w:r>
      <w:r>
        <w:t>ст.ст</w:t>
      </w:r>
      <w:r>
        <w:t>. 194-199, 233-237 Гражданского процессуального кодекса Российской Федерации, мировой судья –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>р е ш и л: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>Исковые требования Общества с ограниченной ответственностью «Единая служба эвакуации» к ФИО</w:t>
      </w:r>
      <w:r>
        <w:t xml:space="preserve"> о взыскании задолженности по оплате стоимости перемещения задержанного транспортного средства на территории специализированной стоянки - удовлетворить.</w:t>
      </w:r>
    </w:p>
    <w:p w:rsidR="00A77B3E" w:rsidP="00BD77BC">
      <w:pPr>
        <w:ind w:firstLine="567"/>
        <w:jc w:val="both"/>
      </w:pPr>
      <w:r>
        <w:t>Взыскать с ФИО</w:t>
      </w:r>
      <w:r>
        <w:t>, ПАСПОРТНЫЕ ДАННЫЕ</w:t>
      </w:r>
      <w:r>
        <w:t xml:space="preserve"> ,</w:t>
      </w:r>
      <w:r>
        <w:t xml:space="preserve"> зарегистрированного по адресу: АДР</w:t>
      </w:r>
      <w:r>
        <w:t xml:space="preserve">ЕС, в пользу Общества с ограниченной ответственностью «Единая служба эвакуации» (ИНН 9102220587, </w:t>
      </w:r>
      <w:r>
        <w:t>КПП</w:t>
      </w:r>
      <w:r>
        <w:t xml:space="preserve"> 910201001, </w:t>
      </w:r>
      <w:r>
        <w:t>ОГРН</w:t>
      </w:r>
      <w:r>
        <w:t xml:space="preserve"> 1169102089034, ОКПО 05531400, р/</w:t>
      </w:r>
      <w:r>
        <w:t>сч</w:t>
      </w:r>
      <w:r>
        <w:t xml:space="preserve"> 40702810542660100984 </w:t>
      </w:r>
      <w:r>
        <w:t>ПАО</w:t>
      </w:r>
      <w:r>
        <w:t xml:space="preserve"> «</w:t>
      </w:r>
      <w:r>
        <w:t>РНКБ</w:t>
      </w:r>
      <w:r>
        <w:t xml:space="preserve">» в </w:t>
      </w:r>
      <w:r>
        <w:t>г</w:t>
      </w:r>
      <w:r>
        <w:t>.С</w:t>
      </w:r>
      <w:r>
        <w:t>имферополь</w:t>
      </w:r>
      <w:r>
        <w:t xml:space="preserve">, </w:t>
      </w:r>
      <w:r>
        <w:t>БИК</w:t>
      </w:r>
      <w:r>
        <w:t xml:space="preserve"> 043510607, к/с 30101810335100000607) задолженность </w:t>
      </w:r>
      <w:r>
        <w:t>по оплате стоимости перемещения задержанного транспортного средства на специализированную стоянку в размере 2904,00 рублей, задолженность по оплате стоимости хранения задержанного транспортного средства на специализированной стоянке в размере 210,00 рублей</w:t>
      </w:r>
      <w:r>
        <w:t xml:space="preserve">, проценты за неисполнение обязательства в размере 95,87 руб., расходы по уплате государственной пошлины в размере 400,00 руб., а всего 3609 (три тысячи шестьсот девять) рублей 87 копеек.     </w:t>
      </w:r>
    </w:p>
    <w:p w:rsidR="00A77B3E" w:rsidP="00BD77BC">
      <w:pPr>
        <w:ind w:firstLine="567"/>
        <w:jc w:val="both"/>
      </w:pPr>
      <w:r>
        <w:t>Разъяснить лицам, участвующим в деле и присутствующим в судебно</w:t>
      </w:r>
      <w:r>
        <w:t xml:space="preserve">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</w:t>
      </w:r>
      <w:r>
        <w:t>дня объявления резолютивной части решения суда подать заявление о составлении мотивированного решения суда.</w:t>
      </w:r>
    </w:p>
    <w:p w:rsidR="00A77B3E" w:rsidP="00BD77BC">
      <w:pPr>
        <w:ind w:firstLine="567"/>
        <w:jc w:val="both"/>
      </w:pPr>
      <w:r>
        <w:t xml:space="preserve">Мировой судья составляет мотивированное решение суда в течение пяти дней со дня поступления от лиц, участвующих в деле, их представителей заявления </w:t>
      </w:r>
      <w:r>
        <w:t>о составлении мотивированного решения суда.</w:t>
      </w:r>
    </w:p>
    <w:p w:rsidR="00A77B3E" w:rsidP="00BD77BC">
      <w:pPr>
        <w:ind w:firstLine="567"/>
        <w:jc w:val="both"/>
      </w:pPr>
      <w: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A77B3E" w:rsidP="00BD77BC">
      <w:pPr>
        <w:ind w:firstLine="567"/>
        <w:jc w:val="both"/>
      </w:pPr>
      <w:r>
        <w:t xml:space="preserve">Заочное решение может быть обжаловано в Симферопольский районный суд Республики Крым через </w:t>
      </w:r>
      <w:r>
        <w:t>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месяца со дня вынесения определения суда об отказе в удовлетворении этого заявления.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  <w:r>
        <w:t xml:space="preserve">Мировой судья                                                                             </w:t>
      </w:r>
      <w:r>
        <w:t>Гирина</w:t>
      </w:r>
      <w:r>
        <w:t xml:space="preserve"> </w:t>
      </w:r>
      <w:r>
        <w:t>Л.М</w:t>
      </w:r>
      <w:r>
        <w:t>.</w:t>
      </w: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</w:p>
    <w:p w:rsidR="00A77B3E" w:rsidP="00BD77BC">
      <w:pPr>
        <w:ind w:firstLine="567"/>
        <w:jc w:val="both"/>
      </w:pPr>
    </w:p>
    <w:sectPr w:rsidSect="00BD77BC">
      <w:pgSz w:w="12240" w:h="15840"/>
      <w:pgMar w:top="1440" w:right="1325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7BC"/>
    <w:rsid w:val="00A77B3E"/>
    <w:rsid w:val="00BD77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