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02-1098/82/2022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«12» декабря 2022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>с участием представителя истца – фио,</w:t>
      </w:r>
    </w:p>
    <w:p w:rsidR="00A77B3E">
      <w:r>
        <w:t xml:space="preserve">представителя ответчика – фио, 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фио </w:t>
      </w:r>
    </w:p>
    <w:p w:rsidR="00A77B3E">
      <w:r>
        <w:t>к фио</w:t>
      </w:r>
    </w:p>
    <w:p w:rsidR="00A77B3E">
      <w:r>
        <w:t xml:space="preserve">о взыскании процентов за пользование чужими денежными средствами в размере 21616,32 рублей, </w:t>
      </w:r>
    </w:p>
    <w:p w:rsidR="00A77B3E">
      <w:r>
        <w:t>руководствуясь ст.ст. 194-199, 321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фио к фио о взыскании процентов за пользование чужими денежными средствами в размере 21616,32 рублей – удовлетворить частично.</w:t>
      </w:r>
    </w:p>
    <w:p w:rsidR="00A77B3E">
      <w:r>
        <w:t xml:space="preserve">Взыскать с фио, паспортные данные Федеральной миграционной службой, код подразделения 900-002), в пользу фио, паспортные данные Федеральной миграционной службой, код подразделения 900-003), проценты за пользование чужими денежными средствами в размере 5418,39 рублей, расходы по уплате государственной пошлины в сумме 212,56 руб., а всего 5630 (пять тысяч шестьсот тридцать) рублей 95 копеек.     </w:t>
      </w:r>
    </w:p>
    <w:p w:rsidR="00A77B3E">
      <w:r>
        <w:t xml:space="preserve">В удовлетворении остальной части исковых требований – отказать.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