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</w:t>
      </w:r>
      <w:r w:rsidR="002E1FD9">
        <w:t xml:space="preserve">                                                                                         </w:t>
      </w:r>
      <w:r>
        <w:t xml:space="preserve"> Дело № 2-84-84/2019</w:t>
      </w:r>
    </w:p>
    <w:p w:rsidR="00A77B3E">
      <w:r>
        <w:t xml:space="preserve">           </w:t>
      </w:r>
      <w:r w:rsidR="002E1FD9">
        <w:t xml:space="preserve">                                                                                        </w:t>
      </w:r>
      <w:r>
        <w:t xml:space="preserve">  (02-0084/84/2019)</w:t>
      </w:r>
    </w:p>
    <w:p w:rsidR="00A77B3E" w:rsidP="002E1FD9">
      <w:pPr>
        <w:jc w:val="center"/>
      </w:pPr>
      <w:r>
        <w:t>Р Е Ш Е Н И Е</w:t>
      </w:r>
    </w:p>
    <w:p w:rsidR="00A77B3E" w:rsidP="002E1FD9">
      <w:pPr>
        <w:jc w:val="center"/>
      </w:pPr>
      <w:r>
        <w:t>Именем Российской Федерации</w:t>
      </w:r>
    </w:p>
    <w:p w:rsidR="00A77B3E" w:rsidP="002E1FD9">
      <w:pPr>
        <w:jc w:val="center"/>
      </w:pPr>
      <w:r>
        <w:t>резолютивная часть</w:t>
      </w:r>
    </w:p>
    <w:p w:rsidR="00A77B3E">
      <w:r>
        <w:t xml:space="preserve">30 мая 2019 года </w:t>
      </w:r>
      <w:r>
        <w:tab/>
      </w:r>
      <w:r>
        <w:tab/>
      </w:r>
      <w:r>
        <w:tab/>
        <w:t xml:space="preserve">                     </w:t>
      </w:r>
      <w:r>
        <w:t>пгт</w:t>
      </w:r>
      <w:r>
        <w:t>. Советский Советского района</w:t>
      </w:r>
    </w:p>
    <w:p w:rsidR="00A77B3E"/>
    <w:p w:rsidR="00A77B3E" w:rsidP="002E1FD9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</w:p>
    <w:p w:rsidR="00A77B3E" w:rsidP="002E1FD9">
      <w:pPr>
        <w:jc w:val="both"/>
      </w:pPr>
      <w:r>
        <w:t xml:space="preserve">(Советский муниципальный район) Республики Крым Елецких Е.Н., </w:t>
      </w:r>
      <w:r>
        <w:t xml:space="preserve">при секретаре </w:t>
      </w:r>
      <w:r>
        <w:t>Лакуста</w:t>
      </w:r>
      <w:r>
        <w:t xml:space="preserve"> Е.Ю., с участием ответчика Донец Е.А.,</w:t>
      </w:r>
    </w:p>
    <w:p w:rsidR="00A77B3E" w:rsidP="002E1FD9">
      <w:pPr>
        <w:ind w:firstLine="720"/>
        <w:jc w:val="both"/>
      </w:pPr>
      <w:r>
        <w:t xml:space="preserve">рассмотрев в открытом судебном заседании гражданское дело по иску </w:t>
      </w:r>
      <w:r>
        <w:t>индивидуального предпринимателя Башлыкова Б.</w:t>
      </w:r>
      <w:r>
        <w:t>С.</w:t>
      </w:r>
      <w:r>
        <w:t xml:space="preserve"> </w:t>
      </w:r>
      <w:r>
        <w:t>к</w:t>
      </w:r>
      <w:r>
        <w:t xml:space="preserve"> </w:t>
      </w:r>
      <w:r>
        <w:t>Донец</w:t>
      </w:r>
      <w:r>
        <w:t xml:space="preserve"> Е.</w:t>
      </w:r>
      <w:r>
        <w:t>А.</w:t>
      </w:r>
      <w:r>
        <w:t xml:space="preserve"> о взыскании задолженности по договору цессии и судебных расходов, </w:t>
      </w:r>
    </w:p>
    <w:p w:rsidR="00A77B3E" w:rsidP="002E1FD9">
      <w:pPr>
        <w:ind w:firstLine="720"/>
        <w:jc w:val="both"/>
      </w:pPr>
      <w:r>
        <w:t xml:space="preserve">Руководствуясь ст.ст. 194-199, Гражданского процессуального кодекса Российской Федерации, </w:t>
      </w:r>
    </w:p>
    <w:p w:rsidR="00A77B3E" w:rsidP="002E1FD9">
      <w:pPr>
        <w:jc w:val="center"/>
      </w:pPr>
      <w:r>
        <w:t>решил:</w:t>
      </w:r>
    </w:p>
    <w:p w:rsidR="00A77B3E"/>
    <w:p w:rsidR="00A77B3E" w:rsidP="009945F1">
      <w:pPr>
        <w:ind w:firstLine="720"/>
        <w:jc w:val="both"/>
      </w:pPr>
      <w:r>
        <w:t>и</w:t>
      </w:r>
      <w:r>
        <w:t>сковые требования индивидуального предпринимателя Башлыкова Б.</w:t>
      </w:r>
      <w:r>
        <w:t>С.</w:t>
      </w:r>
      <w:r>
        <w:t xml:space="preserve">                 </w:t>
      </w:r>
      <w:r>
        <w:t>к</w:t>
      </w:r>
      <w:r>
        <w:t xml:space="preserve"> </w:t>
      </w:r>
      <w:r>
        <w:t>Донец</w:t>
      </w:r>
      <w:r>
        <w:t xml:space="preserve"> Е.</w:t>
      </w:r>
      <w:r>
        <w:t>А.</w:t>
      </w:r>
      <w:r>
        <w:t xml:space="preserve"> о взыскании задолженности </w:t>
      </w:r>
      <w:r>
        <w:t xml:space="preserve">по договору цессии и судебных расходов, – удовлетворить. </w:t>
      </w:r>
    </w:p>
    <w:p w:rsidR="00A77B3E" w:rsidP="009945F1">
      <w:pPr>
        <w:ind w:firstLine="720"/>
        <w:jc w:val="both"/>
      </w:pPr>
      <w:r>
        <w:t>Взыскать с Донец Е.</w:t>
      </w:r>
      <w:r>
        <w:t>А.</w:t>
      </w:r>
      <w:r>
        <w:t xml:space="preserve"> в пользу индивидуального пр</w:t>
      </w:r>
      <w:r>
        <w:t>едпринимателя Башлыкова Б.</w:t>
      </w:r>
      <w:r>
        <w:t>С.</w:t>
      </w:r>
      <w:r>
        <w:t xml:space="preserve"> задолженность по договору потребительского </w:t>
      </w:r>
      <w:r>
        <w:t>микрозайма</w:t>
      </w:r>
      <w:r>
        <w:t xml:space="preserve">                        </w:t>
      </w:r>
      <w:r>
        <w:t>№ номер</w:t>
      </w:r>
      <w:r>
        <w:t xml:space="preserve"> от дата </w:t>
      </w:r>
      <w:r>
        <w:t xml:space="preserve">в размере 10000,00 рублей, проценты за пользование </w:t>
      </w:r>
      <w:r>
        <w:t>микрозаймом</w:t>
      </w:r>
      <w:r>
        <w:t xml:space="preserve"> за период </w:t>
      </w:r>
      <w:r>
        <w:t>с дата по дата в размере 4500,00 рублей, расходы по оплате госуда</w:t>
      </w:r>
      <w:r>
        <w:t xml:space="preserve">рственной пошлины в размере 580,00 рублей, а всего взыскать                              </w:t>
      </w:r>
      <w:r>
        <w:t>15080 (пятнадцать тысяч восемьдесят) рублей 00 коп.</w:t>
      </w:r>
    </w:p>
    <w:p w:rsidR="00A77B3E" w:rsidP="009945F1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</w:t>
      </w:r>
      <w:r>
        <w:t xml:space="preserve">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</w:t>
      </w:r>
      <w:r>
        <w:t xml:space="preserve">резолютивной части решения суда. В случае подачи такого заявления стороны могут ознакомиться                     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2E1FD9">
      <w:pPr>
        <w:ind w:firstLine="720"/>
        <w:jc w:val="both"/>
      </w:pPr>
      <w:r>
        <w:t>Решение может быть обжаловано в апелляционном порядке в течени</w:t>
      </w:r>
      <w:r>
        <w:t>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2E1FD9">
      <w:pPr>
        <w:ind w:firstLine="720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/>
    <w:sectPr w:rsidSect="00A166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604"/>
    <w:rsid w:val="002E1FD9"/>
    <w:rsid w:val="009945F1"/>
    <w:rsid w:val="00A16604"/>
    <w:rsid w:val="00A77B3E"/>
    <w:rsid w:val="00C652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6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