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2-84-315/2025</w:t>
      </w:r>
    </w:p>
    <w:p w:rsidR="00A77B3E">
      <w:r>
        <w:t>УИД 91MS0084-01-2025-00663-40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20 мая 2025 года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ООО «СФО Стандарт» к Алиеву Сейхану Фамаловичу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Алиева Сейхана Фамаловича (паспортные данные, ИНН: ...) в пользу наименование организации (ИНН: ...) задолженность по договору займа №18664793-2 от дата за период с дата по дата в размере сумма, а так же расходы по оплате государственной пошлины в размере сумма, а всего взыскать сумма</w:t>
      </w:r>
    </w:p>
    <w:p w:rsidR="00A77B3E">
      <w:r>
        <w:t>Заявление наименование организации о взыскании судебных расходов удовлетворить частично, взыскать с фио (паспортные данные, ИНН: ...) в пользу наименование организации (ИНН:...) расходы на оплату услуг представителя в размере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№2-84-315/2025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