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2-84-379/2023</w:t>
      </w:r>
    </w:p>
    <w:p w:rsidR="00A77B3E">
      <w:r>
        <w:t>УИД 91MS0084-01-2023-000698-97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25 июля 2023 года                                                                        пгт. Советский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</w:t>
      </w:r>
    </w:p>
    <w:p w:rsidR="00A77B3E">
      <w:r>
        <w:t>при секретаре                                               - Дроновой Л.Л.,</w:t>
      </w:r>
    </w:p>
    <w:p w:rsidR="00A77B3E">
      <w:r>
        <w:t>рассмотрев в открытом судебном заседании гражданское дело по иску ООО «Ключ» к фио о взыскании задолженности по договору микрозайма,</w:t>
      </w:r>
    </w:p>
    <w:p w:rsidR="00A77B3E">
      <w:r>
        <w:t>Руководствуясь ст. ст. 196-199,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 частично. Взыскать с фио (паспортные данные) в пользу ООО «Ключ» (ИНН телефон, ОГРН 1193668019797) задолженность по договору микрозайма №01Ф22-телефон от дата в размере сумма, из которых: сумма - сумма микрозайма, сумма - проценты за пользование микрозаймом за период с дата по дата, сумма - проценты за пользование микрозаймом за период с дата по дата, а также расходы по оплате государственной пошлины в размере сумма, расходы на оплату юридических услуг в размере сумма, а всего сумма. В остальной части отказать.</w:t>
      </w:r>
    </w:p>
    <w:p w:rsidR="00A77B3E">
      <w:r>
        <w:t>Предоставить фио рассрочку исполнения решения суда по данному гражданскому делу по иску ООО «Ключ» к фио о взыскании задолженности по договору микрозайма, сроком на шесть месяцев, начиная с даты вступления решения в законную силу, с ежемесячной выплатой пять месяцев по сумма, шестой месяц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решения, путем подачи апелляционной жалобы в Советский районный суд Республики Крым через мирового судью. Срок на обжалование решения исчисляется со дня, следующего за днем принятия решения, а в случае составления мотивированного решения по заявлению лиц, имеющих на это право, - со дня, следующего за днем составления мотивированного решения (часть 3 статьи 107, части 3 - 5 статьи 199 ГПК РФ).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