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2-84-576/2025</w:t>
      </w:r>
    </w:p>
    <w:p w:rsidR="00A77B3E">
      <w:r>
        <w:t>УИД 91 MS0084-01-2025-001236-67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11 сентября 2025 года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</w:t>
      </w:r>
      <w:r>
        <w:t>судебного района (Советский муниципальный район) Республики Крым Калинченко В.А., при помощнике судьи Волох А.Ю.,</w:t>
      </w:r>
    </w:p>
    <w:p w:rsidR="00A77B3E">
      <w:r>
        <w:t>рассмотрев в открытом судебном заседании гражданское дело по иску ООО «Консалт» к Алятдиновой Сабрие Дляверовне о взыскании задолженности по д</w:t>
      </w:r>
      <w:r>
        <w:t>оговору оказания услуг,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искового заявления наименование организации (ОГРН ...) к Алятдиновой Сабрие Дляверовне (паспортные данные) о взыскании задолженности по договору ока</w:t>
      </w:r>
      <w:r>
        <w:t xml:space="preserve">зания услуг - отказать.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</w:t>
      </w:r>
      <w:r>
        <w:t xml:space="preserve">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</w:t>
      </w:r>
      <w: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</w:t>
      </w:r>
      <w:r>
        <w:t>рме, путем подачи апелляционной жалобы в Советский районный суд адрес через мирового судью.</w:t>
      </w:r>
    </w:p>
    <w:p w:rsidR="00A77B3E" w:rsidP="008A5D7C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7C"/>
    <w:rsid w:val="008A5D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