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2-84-686/2025</w:t>
      </w:r>
    </w:p>
    <w:p w:rsidR="00A77B3E">
      <w:r>
        <w:t>УИД-91МS0084-01-2025-001500-51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>
      <w:r>
        <w:t>21 октября 2025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</w:t>
      </w:r>
      <w:r>
        <w:t>район) Республики Крым Калинченко В.А.,</w:t>
      </w:r>
    </w:p>
    <w:p w:rsidR="00A77B3E">
      <w:r>
        <w:t>при секретаре – Дроновой Л.Л.,</w:t>
      </w:r>
    </w:p>
    <w:p w:rsidR="00A77B3E">
      <w:r>
        <w:t xml:space="preserve">рассмотрев в открытом судебном заседании гражданское дело по иску представителя наименование организации к фио, третье лицо: фио о взыскании задолженности по оплате коммунальных услуг, </w:t>
      </w:r>
    </w:p>
    <w:p w:rsidR="00A77B3E">
      <w:r>
        <w:t>Руководствуясь ст. ст. 196-199 ГПК РФ, мировой судья,</w:t>
      </w:r>
    </w:p>
    <w:p w:rsidR="00A77B3E">
      <w:r>
        <w:t>р е ш и л:</w:t>
      </w:r>
    </w:p>
    <w:p w:rsidR="00A77B3E">
      <w:r>
        <w:t>в удовлетворении иска представителя наименование организации к фио (паспортные данные Отделением по вопросам миграции ОМВД России по адрес), третье лицо: фио о взыскании задолженности по опл</w:t>
      </w:r>
      <w:r>
        <w:t>ате коммунальных услуг по поставке тепловой энергии на нужды теплоснабжения и горячего водоснабжения жилого помещения многоквартирного дома, расположенного по адресу: адрес, ... за период с дата по дата в размере сумма, расходов по оплате государственной п</w:t>
      </w:r>
      <w:r>
        <w:t>ошлины в размере сумма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</w:t>
      </w:r>
      <w:r>
        <w:t xml:space="preserve">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Советский</w:t>
      </w:r>
      <w:r>
        <w:t xml:space="preserve">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окончательной форме.</w:t>
      </w:r>
    </w:p>
    <w:p w:rsidR="00A77B3E" w:rsidP="00ED3C64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64"/>
    <w:rsid w:val="00A77B3E"/>
    <w:rsid w:val="00ED3C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