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2-84-820/2025</w:t>
      </w:r>
    </w:p>
    <w:p w:rsidR="00A77B3E">
      <w:r>
        <w:t>УИД 91MS0084-телефон-телефон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Общества с ограниченной ответ</w:t>
      </w:r>
      <w:r>
        <w:t>ственностью «Спектр» к Музыка Сергею Георгиевичу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 </w:t>
      </w:r>
      <w:r>
        <w:t>фио</w:t>
      </w:r>
      <w:r>
        <w:t xml:space="preserve"> (паспортные данные) в пользу наименование организации (ИНН: ..</w:t>
      </w:r>
      <w:r>
        <w:t>.) задолженность по договору микрозайма №29/2996 от дата за период с дата по дата в размере сумма, а также расходы по оплате государственной пошлины в размере сумма, а всего сумма.</w:t>
      </w:r>
    </w:p>
    <w:p w:rsidR="00A77B3E">
      <w:r>
        <w:t>Разъяснить сторонам, положения ч. 4 ст. 199 ГПК РФ, согласно которой мотиви</w:t>
      </w:r>
      <w:r>
        <w:t>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</w:t>
      </w:r>
      <w:r>
        <w:t>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t>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</w:t>
      </w:r>
      <w: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</w:t>
      </w:r>
      <w:r>
        <w:t>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</w:t>
      </w:r>
      <w:r>
        <w:t xml:space="preserve">о района (адрес) адрес в течение одного месяца по истечении срока подачи ответчиком заявления об отмене этого решения суда, а в </w:t>
      </w:r>
      <w:r>
        <w:t>случае, если такое заявление подано, - в течение одного месяца со дня вынесения определения суда об отказе в удовлетворении этог</w:t>
      </w:r>
      <w:r>
        <w:t>о заявления.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C4"/>
    <w:rsid w:val="00A77B3E"/>
    <w:rsid w:val="00F61B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