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2-85-30/2022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07 апреля 2022 года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</w:t>
        <w:tab/>
        <w:tab/>
        <w:tab/>
        <w:tab/>
        <w:tab/>
        <w:tab/>
        <w:tab/>
        <w:t>Громове А.Ю.,</w:t>
      </w:r>
    </w:p>
    <w:p w:rsidR="00A77B3E">
      <w:r>
        <w:t>с участием представителя истца Федерального казенного учреждения «Объединенное стратегическое командование Южного военного округа» - фио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фио о взыскании денежных средств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учреждения «Объединенное стратегическое командование Южного военного округа» к фио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