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2-85-53/2022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 в пользу ФКУ «Объединенное стратегическое командование» возмещение ущерба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