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02-0137/85/2022</w:t>
      </w:r>
    </w:p>
    <w:p w:rsidR="00A77B3E">
      <w:r>
        <w:t>Уникальный идентификатор дела: 91MS0085-01-2022-000196-79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14 апреля 2022 года                                                                                            г. Судак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 xml:space="preserve">при помощнике </w:t>
        <w:tab/>
        <w:tab/>
        <w:tab/>
        <w:tab/>
        <w:tab/>
        <w:tab/>
        <w:tab/>
        <w:tab/>
        <w:t>Громове А.Ю.</w:t>
      </w:r>
    </w:p>
    <w:p w:rsidR="00A77B3E">
      <w:r>
        <w:t>рассмотрев в открытом судебном заседании гражданское дело по иску общества с ограниченной ответственностью «Бизнес Экспресс» к Щербакову Игорю Анатольевичу о взыскании задолженности, процентов за неисполнение денежного обязательства, расходов по уплате государственной пошлины, почтовых расходов, расходов по оплате юридических услуг</w:t>
      </w:r>
    </w:p>
    <w:p w:rsidR="00A77B3E">
      <w:r>
        <w:t xml:space="preserve">руководствуясь ст.ст. 194-199, гл. 22 Гражданского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>Исковое заявление общества с ограниченной ответственностью «Бизнес Экспресс» к Щербакову Игорю Анатольевичу о взыскании задолженности, процентов за неисполнение денежного обязательства, расходов по уплате государственной пошлины, почтовых расходов, расходов по оплате юридических услуг – удовлетворить.</w:t>
      </w:r>
    </w:p>
    <w:p w:rsidR="00A77B3E">
      <w:r>
        <w:t>Взыскать с Щербакова Игоря Анатольевича, паспортные данные (обслуживает Курортный и Кронштадтский р-ны г.Санкт Петербурга), код подразделения 780-091, в пользу общества с ограниченной ответственностью «Бизнес Экспресс» задолженность в размере 2 123 (две тысячи сто двадцать три) рубля 49 копеек из которых: стоимость услуг по перемещению (эвакуации) задержанного транспортного средства – автомобиля Лада Ларгус г/н Х150РМ178, в размере 2023 (две тысячи двадцать три) рубля, стоимость услуг по хранению указанного транспортного средства на специализированной стоянке за период с 16 час. 26 мин. 19.11.2020 г. в размере 0 рублей, проценты по правилам статьи 395 ГК РФ за неисполнение денежного обязательства в размере 100 (сто) рублей 49 копеек.</w:t>
      </w:r>
    </w:p>
    <w:p w:rsidR="00A77B3E">
      <w:r>
        <w:t>Взыскать с Щербакова Игоря Анатольевича, паспортные данные (обслуживает Курортный и Кронштадтский р-ны г.Санкт Петербурга), код подразделения 780-091, в пользу общества с ограниченной ответственностью «Бизнес Экспресс» расходы по уплате государственной пошлины в размере 400 (четыреста) рублей.</w:t>
      </w:r>
    </w:p>
    <w:p w:rsidR="00A77B3E">
      <w:r>
        <w:t>Взыскать с Щербакова Игоря Анатольевича, паспортные данные (обслуживает Курортный и Кронштадтский р-ны г.Санкт Петербурга), код подразделения 780-091, в пользу общества с ограниченной ответственностью «Бизнес Экспресс» расходы по отправке почтовой корреспонденции в размере 310 (триста десять) рублей 54 копейки.</w:t>
      </w:r>
    </w:p>
    <w:p w:rsidR="00A77B3E">
      <w:r>
        <w:t>Взыскать с Щербакова Игоря Анатольевича, паспортные данные (обслуживает Курортный и Кронштадтский р-ны г.Санкт Петербурга), код подразделения 780-091, в пользу общества с ограниченной ответственностью «Бизнес Экспресс» расходы по оплате юридических услуг в сумме 1500 (одна тысяча пятьсот) рублей.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Судакский городской суд Республики Крым через мирового судью судебного участка № 85 Судакского судебного района (городской округ Судак)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 определения суда об отказе в удовлетворении этого заявления.</w:t>
      </w:r>
    </w:p>
    <w:p w:rsidR="00A77B3E"/>
    <w:p w:rsidR="00A77B3E">
      <w:r>
        <w:t xml:space="preserve">Мировой судья                                                                                      А.С.Суходолов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