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02-0521/85/2022</w:t>
      </w:r>
    </w:p>
    <w:p w:rsidR="00A77B3E">
      <w:r>
        <w:t>Уникальный идентификатор дела: 91MS0085-01-2022-001214-32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 xml:space="preserve">03 октября 2022 года                                                                                      </w:t>
      </w:r>
      <w:r>
        <w:t xml:space="preserve">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Громове А.Ю.,</w:t>
      </w:r>
    </w:p>
    <w:p w:rsidR="00A77B3E">
      <w:r>
        <w:t>рассмотрев в открытом судебном заседании гражданское дело по иску акционерного обществ</w:t>
      </w:r>
      <w:r>
        <w:t>а «Центр долгового управления» к Ушаковой Нелли Геннадьевне о взыскании задолженности по договору займа,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акционерного общества «Центр долгового управления» к Ушаковой Нелли Геннадьевне о взыскании задолженности по договору займа, расходов по оплате государственной пошлины – удовлетворить. </w:t>
      </w:r>
    </w:p>
    <w:p w:rsidR="00A77B3E">
      <w:r>
        <w:t xml:space="preserve">Взыскать с Ушаковой Нелли Геннадьевны, паспортные </w:t>
      </w:r>
      <w:r>
        <w:t>данные, ИНН</w:t>
      </w:r>
      <w:r>
        <w:t>, в пользу АО «Центр долгового управления», расположенного по адресу: адрес, комн. 01-06, ИНН 7730592401, ОГРН 5087746390353, КПП 772701001, БИК 044525225, расчетный счет 40702810100020008167, наименование банка ПАО Сбербанк г. Моск</w:t>
      </w:r>
      <w:r>
        <w:t xml:space="preserve">ва, корр. счет 30101810400000000225, задолженность по договору займа № 5616080002 от 27.05.2021 за период с 02.07.2021 по 07.12.2021 в размере 36375,00 руб., а также судебные расходы по оплате государственной пошлины в размере 1291,25 руб. </w:t>
      </w:r>
    </w:p>
    <w:p w:rsidR="00A77B3E">
      <w:r>
        <w:t>Лица, участвующ</w:t>
      </w:r>
      <w:r>
        <w:t>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</w:t>
      </w:r>
      <w:r>
        <w:t xml:space="preserve">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</w:t>
      </w:r>
      <w:r>
        <w:t>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</w:t>
      </w:r>
      <w:r>
        <w:t xml:space="preserve">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67"/>
    <w:rsid w:val="00A510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