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02-0622/85/2022</w:t>
      </w:r>
    </w:p>
    <w:p w:rsidR="00A77B3E">
      <w:r>
        <w:t>Уникальный идентификатор дела: 91MS0085-01-2022-001365-64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07 ноября 2022 года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«Агентство Судебного Взыскания» к Прокопьеву Василию Александровичу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«Агентство Судебного Взыскания» к Прокопьеву Василию Александровичу о взыскании задолженности по договору займа, расходов по оплате государственной пошлины – удовлетворить.</w:t>
      </w:r>
    </w:p>
    <w:p w:rsidR="00A77B3E">
      <w:r>
        <w:t>Взыскать с Прокопьева Василия Александровича, паспортные данные УССР, паспортные данные в пользу общества с ограниченной ответственностью «Агентство Судебного Взыскания» задолженность по договору потребительского займа №0003282000000008 от 03.02.2020, заключенному между обществом с ограниченной ответственностью МКК «Траст Альянс» и Прокопьевым В.А. за период с 18.02.2020 по 27.11.2020 в размере 1560 рублей 00 копеек; а также расходы по уплате государственной пошлины в размере  400 рубль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