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2-85-660/2021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возмещении ущерба в порядке регресса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