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2-87-138/2020</w:t>
      </w:r>
    </w:p>
    <w:p w:rsidR="00A77B3E"/>
    <w:p w:rsidR="00A77B3E">
      <w:r>
        <w:t>ЗАОЧНОЕ РЕШЕНИЕ</w:t>
      </w:r>
    </w:p>
    <w:p w:rsidR="00A77B3E">
      <w:r>
        <w:t>Именем Российской Федерации</w:t>
      </w:r>
    </w:p>
    <w:p w:rsidR="00A77B3E"/>
    <w:p w:rsidR="00A77B3E">
      <w:r>
        <w:t xml:space="preserve">11 марта 2020 года </w:t>
        <w:tab/>
        <w:tab/>
        <w:tab/>
        <w:tab/>
        <w:tab/>
        <w:tab/>
        <w:tab/>
        <w:tab/>
        <w:tab/>
        <w:t>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с участием представителя наименование организации – фио,   </w:t>
      </w:r>
    </w:p>
    <w:p w:rsidR="00A77B3E">
      <w:r>
        <w:t xml:space="preserve">рассмотрев в открытом судебном заседании гражданское дело по исковому заявлению наименование организации к Козлову Александру Петровичу о взыскании задолженности за жилищно - коммунальные услуги, - </w:t>
      </w:r>
    </w:p>
    <w:p w:rsidR="00A77B3E"/>
    <w:p w:rsidR="00A77B3E">
      <w:r>
        <w:t xml:space="preserve">Руководствуясь ст.ст. 88, 98, 194, 198, 199, 233, 235 ГПК РФ, мировой судья, -  </w:t>
      </w:r>
    </w:p>
    <w:p w:rsidR="00A77B3E"/>
    <w:p w:rsidR="00A77B3E">
      <w:r>
        <w:t>РЕШИЛ:</w:t>
      </w:r>
    </w:p>
    <w:p w:rsidR="00A77B3E"/>
    <w:p w:rsidR="00A77B3E">
      <w:r>
        <w:t xml:space="preserve">Исковое заявление наименование организации - удовлетворить. </w:t>
      </w:r>
    </w:p>
    <w:p w:rsidR="00A77B3E">
      <w:r>
        <w:t xml:space="preserve">Взыскать с Козлова Александра Петровича в пользу наименование организации задолженность за предоставленные жилищно – коммунальные услуги за период с дата по дата по кв. № ..., расположенной по адресу: адрес, адрес в размере сумма, пени в размере сумма  </w:t>
      </w:r>
    </w:p>
    <w:p w:rsidR="00A77B3E">
      <w:r>
        <w:t xml:space="preserve">Взыскать с Козлова Александра Петровича в пользу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Заочное решение может быть обжаловано в апелляционном порядке в течение 1 (одного) месяца по истечение срока подачи ответчиком заявления об отмене этого решения суда, а в случае, если такое заявление подано, – в течение 10 дней со дня вынесения определения суда об отказе в удовлетворении этого заявления с подачей жалобы мировому судье судебного участка № 87 Феодосийского судебного района.</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p w:rsidR="00A77B3E">
      <w:r>
        <w:t>Мировой судья</w:t>
        <w:tab/>
        <w:tab/>
        <w:tab/>
        <w:tab/>
        <w:tab/>
        <w:tab/>
        <w:tab/>
        <w:t xml:space="preserve">Т.Н. Ваянова </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