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2-87-146/2020</w:t>
      </w:r>
    </w:p>
    <w:p w:rsidR="00A77B3E"/>
    <w:p w:rsidR="00A77B3E">
      <w:r>
        <w:t>РЕШЕНИЕ</w:t>
      </w:r>
    </w:p>
    <w:p w:rsidR="00A77B3E">
      <w:r>
        <w:t>Именем Российской Федерации</w:t>
      </w:r>
    </w:p>
    <w:p w:rsidR="00A77B3E"/>
    <w:p w:rsidR="00A77B3E">
      <w:r>
        <w:t xml:space="preserve">23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рассмотрев в открытом судебном заседании гражданское дело по исковому заявлению наименование организации в лице филиала наименование организации в г. Феодосия к Никоновой Любови Федоровне и Кутовой Александре Александровне о взыскании задолженности за коммунальные услуги (централизованное отопление) за период с дата по дата в размере сумма, пени в размере сумма, расходы по оплате государственной пошлины в размере сумма, с каждой, - </w:t>
      </w:r>
    </w:p>
    <w:p w:rsidR="00A77B3E"/>
    <w:p w:rsidR="00A77B3E">
      <w:r>
        <w:t xml:space="preserve">Руководствуясь ст.ст.30, 153, 154, 155 ЖК РФ, ст.ст. 88, 98, 194, 198, 199 ГПК РФ, мировой судья, -  </w:t>
      </w:r>
    </w:p>
    <w:p w:rsidR="00A77B3E"/>
    <w:p w:rsidR="00A77B3E">
      <w:r>
        <w:t>РЕШИЛ:</w:t>
      </w:r>
    </w:p>
    <w:p w:rsidR="00A77B3E"/>
    <w:p w:rsidR="00A77B3E">
      <w:r>
        <w:t xml:space="preserve">Исковое заявление наименование организации в лице филиала наименование организации в г. Феодосия к Никоновой Любови Федоровне и Кутовой Александре Александровне – удовлетворить. </w:t>
      </w:r>
    </w:p>
    <w:p w:rsidR="00A77B3E">
      <w:r>
        <w:t xml:space="preserve">Взыскать солидарно с Никоновой Любови Федоровны, Кутовой Александры Александровны в пользу наименование организации в лице филиала наименование организации в г. Феодосия сумму задолженности за предоставленные услуги по теплоснабжению за период с дата по дата в размере сумма, пеню в размере сумма, а также расходы по оплате государственной пошлины в размере сумма, ... коп.    </w:t>
      </w:r>
    </w:p>
    <w:p w:rsidR="00A77B3E">
      <w:r>
        <w:t>Решение может быть обжаловано сторонами в Феодосийский городской суд Республики Крым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Т.Н. Ваянова</w:t>
      </w:r>
    </w:p>
    <w:p w:rsidR="00A77B3E"/>
    <w:p w:rsidR="00A77B3E">
      <w:r>
        <w:t>Копия верна:</w:t>
      </w:r>
    </w:p>
    <w:p w:rsidR="00A77B3E">
      <w:r>
        <w:t xml:space="preserve">Мировой судья </w:t>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