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 xml:space="preserve">резолютивная часть </w:t>
        <w:tab/>
        <w:tab/>
        <w:tab/>
        <w:tab/>
        <w:tab/>
        <w:tab/>
        <w:tab/>
        <w:tab/>
        <w:t xml:space="preserve">             Дело № 2-87-247/2020</w:t>
      </w:r>
    </w:p>
    <w:p w:rsidR="00A77B3E">
      <w:r>
        <w:t xml:space="preserve">оглашена дата </w:t>
        <w:tab/>
        <w:tab/>
        <w:tab/>
        <w:tab/>
        <w:tab/>
        <w:t xml:space="preserve">               УИД 91MS0087-телефон-телефон                                         </w:t>
      </w:r>
    </w:p>
    <w:p w:rsidR="00A77B3E">
      <w:r>
        <w:t xml:space="preserve">день составления решения  </w:t>
      </w:r>
    </w:p>
    <w:p w:rsidR="00A77B3E">
      <w:r>
        <w:t xml:space="preserve">в полном объеме дата                                                 </w:t>
      </w:r>
    </w:p>
    <w:p w:rsidR="00A77B3E">
      <w:r>
        <w:tab/>
        <w:tab/>
        <w:tab/>
        <w:tab/>
        <w:tab/>
        <w:tab/>
        <w:t xml:space="preserve">                                                         </w:t>
      </w:r>
    </w:p>
    <w:p w:rsidR="00A77B3E">
      <w:r>
        <w:t>РЕШЕНИЕ</w:t>
      </w:r>
    </w:p>
    <w:p w:rsidR="00A77B3E">
      <w:r>
        <w:t>Именем Российской Федерации</w:t>
      </w:r>
    </w:p>
    <w:p w:rsidR="00A77B3E"/>
    <w:p w:rsidR="00A77B3E">
      <w:r>
        <w:t xml:space="preserve">дата </w:t>
        <w:tab/>
        <w:tab/>
        <w:tab/>
        <w:tab/>
        <w:tab/>
        <w:tab/>
        <w:tab/>
        <w:tab/>
        <w:t xml:space="preserve">      адрес </w:t>
        <w:tab/>
        <w:tab/>
        <w:tab/>
        <w:t xml:space="preserve">      </w:t>
        <w:tab/>
        <w:t xml:space="preserve">                         </w:t>
        <w:tab/>
        <w:tab/>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с участием ответчика – Данкова А.Н., </w:t>
      </w:r>
    </w:p>
    <w:p w:rsidR="00A77B3E">
      <w:r>
        <w:t xml:space="preserve">рассмотрев в открытом судебном заседании в адрес гражданское дело по исковому заявлению представителя Публичного акционерного общества страховой наименование организации Богатик Н.А. к Данкову А... Н... о возмещении ущерба в порядке регресса, </w:t>
      </w:r>
    </w:p>
    <w:p w:rsidR="00A77B3E"/>
    <w:p w:rsidR="00A77B3E">
      <w:r>
        <w:t>УСТАНОВИЛ:</w:t>
      </w:r>
    </w:p>
    <w:p w:rsidR="00A77B3E"/>
    <w:p w:rsidR="00A77B3E">
      <w:r>
        <w:t xml:space="preserve">дата наименование организации обратилось с исковым заявлением  к Данкову А.Н. о возмещении ущерба в порядке регресса, в счет возмещения вреда, причиненного в результате повреждения застрахованного имущества в размере сумма </w:t>
      </w:r>
    </w:p>
    <w:p w:rsidR="00A77B3E">
      <w:r>
        <w:t>Определением мирового судьи судебного участка № 87 Феодосийского судебного района (городской адрес) адрес от                                дата производство по гражданскому делу по иску наименование организации к Данкову А.Н. о возмещении ущерба в порядке регресса приостановлено на основании постановления Президиума Верховного Суда Российской Федерации и Президиума Совета судей Российской Федерации от дата, в связи с ограничительным доступом в суд с угрозой распространения на адрес новой коронавирусной инфекции.</w:t>
      </w:r>
    </w:p>
    <w:p w:rsidR="00A77B3E">
      <w:r>
        <w:t xml:space="preserve">Производство по делу возобновлено дата. </w:t>
      </w:r>
    </w:p>
    <w:p w:rsidR="00A77B3E">
      <w:r>
        <w:t xml:space="preserve">Представитель истца в судебное заседание не явился, о дате и месте судебного заседания извещен надлежащим образом, просил рассмотреть дело в его отсутствие, против рассмотрения дела в заочном производстве не возражал. Суд, руководствуясь ч.5 ст. 167 ГПК РФ, полагает возможным рассмотреть дело в его отсутствие.  </w:t>
      </w:r>
    </w:p>
    <w:p w:rsidR="00A77B3E">
      <w:r>
        <w:t xml:space="preserve">Ответчик Данков А.Н. в судебном заседании возражал против заявленных исковых требований, пояснил, что дата было совершено с его участием дорожно – транспортное происшествие. Проведена экспертиза, согласно которой сумма причиненного ущерба составила сумма, которая им возмещена дата, о чем свидетельствует приходный кассовый ордер                      № .... Однако страховая компания вновь обратилась к нему с суммой                      сумма, не обосновав ее размер. Ответчиком ссылается на то, что истцом не представлено доказательств в обоснование требований, и истцом пропущен срок исковой давности, представил письменные возражения.      </w:t>
      </w:r>
    </w:p>
    <w:p w:rsidR="00A77B3E">
      <w:r>
        <w:t xml:space="preserve">Заслушав ответчика, исследовав письменные материалы гражданского дела и оценив представленные доказательства в их совокупности, суд приходит к следующему выводу.  </w:t>
      </w:r>
    </w:p>
    <w:p w:rsidR="00A77B3E">
      <w:r>
        <w:t xml:space="preserve">В соответствии со ст. 1064 ГК РФ вред, причиненный имуществу гражданина или юридического лица, подлежит возмещению лицом, причинивший вред. </w:t>
      </w:r>
    </w:p>
    <w:p w:rsidR="00A77B3E">
      <w:r>
        <w:t xml:space="preserve">Согласно ч.1 ст.1081 ГК РФ лицо, возместившее вред, причиненный другим лицом, имеет право обратного требования (регресса) к этому лицу в размере выплаченного возмещения, если иной размер не установлен законом.    </w:t>
      </w:r>
    </w:p>
    <w:p w:rsidR="00A77B3E">
      <w:r>
        <w:t xml:space="preserve">Как установлено судом, дата в результате нарушения правил дорожного движения водителем Данковым А.Н., управляющим автомобилем ..., государственный регистрационный номер ..., и застрахованного на момент ДТП в наименование организации (ранее наименование организации) по договору ... телефон, произошло дорожно – транспортное происшествие, повлекшее механические повреждения автомобиля марка автомобиля, государственный регистрационный знак .... </w:t>
      </w:r>
    </w:p>
    <w:p w:rsidR="00A77B3E">
      <w:r>
        <w:t xml:space="preserve">В материалах дела имеются акты осмотра транспортного средства марка автомобиля, принадлежащего фио (л.д.14), расчет от дата, согласно которому стоимость восстановительного ремонта с учетом износа частей составляет сумма (л.д.31-39). </w:t>
      </w:r>
    </w:p>
    <w:p w:rsidR="00A77B3E">
      <w:r>
        <w:t xml:space="preserve">Истец по данному страховому случаю выплатило владельцу автомобиля марка автомобиля, фио сумма, о чем истцом указано в иске. </w:t>
      </w:r>
    </w:p>
    <w:p w:rsidR="00A77B3E">
      <w:r>
        <w:t xml:space="preserve">При этом, ответчиком приобщен к материалам дела приходный кассовый ордер ... от дата о выплате денежных средств Данковым А.Н. об оплате возмещения ущерба по претензии ... от                          дата, в размере сумма  </w:t>
      </w:r>
    </w:p>
    <w:p w:rsidR="00A77B3E">
      <w:r>
        <w:t xml:space="preserve">Исходя из содержания вышеуказанной претензии, сумма в размере сумма выплачена наименование организации (ранее наименование организации) потерпевшему по страховому возмещению.        </w:t>
      </w:r>
    </w:p>
    <w:p w:rsidR="00A77B3E">
      <w:r>
        <w:t xml:space="preserve">В силу ч.1 ст.56 ГПК РФ, каждая сторона должна доказать те обстоятельства, на которые она ссылается как на основании своих требований и возражений, если иное не предусмотрено федеральным законом.  </w:t>
      </w:r>
    </w:p>
    <w:p w:rsidR="00A77B3E">
      <w:r>
        <w:t xml:space="preserve">Таким образом, обоснованность выплаты истцом в размере сумма ничем не подтверждена, не мотивирована в исковом заявлении, с предоставлением его расчета.    </w:t>
      </w:r>
    </w:p>
    <w:p w:rsidR="00A77B3E">
      <w:r>
        <w:t xml:space="preserve">В связи с вышеизложенным, исковые требования не подлежат удовлетворению. </w:t>
      </w:r>
    </w:p>
    <w:p w:rsidR="00A77B3E">
      <w:r>
        <w:t xml:space="preserve">Руководствуясь ст.ст. 194-199 ГПК Российской Федерации, мировой судья -   </w:t>
      </w:r>
    </w:p>
    <w:p w:rsidR="00A77B3E"/>
    <w:p w:rsidR="00A77B3E">
      <w:r>
        <w:t>РЕШИЛ:</w:t>
      </w:r>
    </w:p>
    <w:p w:rsidR="00A77B3E"/>
    <w:p w:rsidR="00A77B3E">
      <w:r>
        <w:t xml:space="preserve">В удовлетворении исковых требований Публичного акционерного общества страховой наименование организации к Данкову А... Н... о возмещении ущерба в порядке регресса, - отказать в связи с ранее взысканной суммы ущерба по претензии наименование организации ... от дата.   </w:t>
      </w:r>
    </w:p>
    <w:p w:rsidR="00A77B3E">
      <w:r>
        <w:t xml:space="preserve">Понесённые истцом судебные расходы, а именно расходы на оплату государственной пошлины в размере сумма, при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 xml:space="preserve"> </w:t>
        <w:tab/>
        <w:tab/>
        <w:t>Т.Н. Ваянова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