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№2-87-366/2018</w:t>
      </w:r>
    </w:p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город Феодосия Республики Крыт</w:t>
        <w:tab/>
        <w:t>14 июня 2018 года</w:t>
      </w:r>
    </w:p>
    <w:p w:rsidR="00A77B3E">
      <w:r>
        <w:t xml:space="preserve">Мировой судья судебного участка ... 87 Феодосийского судебного района (городской округ Феодосия) Республики Крым Аверкин Е.В., при секретаре фио, рас- </w:t>
      </w:r>
    </w:p>
    <w:p w:rsidR="00A77B3E">
      <w:r>
        <w:t>смотрев гражданское дело по исковому заявлению фио к Поска Зареме Музеиновне о возмещении материального ущерба, причиненного в результате ДТП, икомпенсации морального вреда, и руководствуясь п.п. 1 и 2 ст. 15, 150 и 151, п.1 ст. 1064, п.1 ст.1079, 1082 ГК РФ, ст. 194-197, ч.4 ст. 198, ч.ч. 3-5 ст. 199 ГПК РФ, мировой судья</w:t>
      </w:r>
    </w:p>
    <w:p w:rsidR="00A77B3E">
      <w:r>
        <w:t>РЕШИЛ:</w:t>
      </w:r>
    </w:p>
    <w:p w:rsidR="00A77B3E">
      <w:r>
        <w:t>Удовлетворить исковые требования фио частично.</w:t>
      </w:r>
    </w:p>
    <w:p w:rsidR="00A77B3E">
      <w:r>
        <w:t>Взыскать с Поска Заремы Музеиновны в пользу фио в возмещение материального ущерба (убытков), причиненного в результате ДТП, денежные средства в размере сумма</w:t>
      </w:r>
    </w:p>
    <w:p w:rsidR="00A77B3E">
      <w:r>
        <w:t>В остальной части в удовлетворении исковых требований отказать.</w:t>
      </w:r>
    </w:p>
    <w:p w:rsidR="00A77B3E">
      <w:r>
        <w:t>Взыскать с Поска Заремы Музеиновны в пользу фио в соответствии с положениями ч.1 ст. 98 ГПК РФ в возмещение судебных расходов истца де</w:t>
      </w:r>
      <w:r>
        <w:softHyphen/>
        <w:t>нежные средства в размере ... рубля ... коп, из которых сумма, подлежащих уплате при подаче иска госпошлины, сумма расходов за юридические услуги, сумма расходы за услуги по составлению отчёта об оценке стоимо</w:t>
      </w:r>
      <w:r>
        <w:softHyphen/>
        <w:t>сти услуг по восстановительному ремонту транспортного средства, сумма уплаченных за вызов ответчика на осмотр транспортного средства.</w:t>
      </w:r>
    </w:p>
    <w:p w:rsidR="00A77B3E">
      <w:r>
        <w:t>Решение может быть обжаловано сторонами в Феодосийский городской суд Республи</w:t>
      </w:r>
      <w:r>
        <w:softHyphen/>
        <w:t>ки Крым через мирового судью судебного участка № 87 Феодосийского судебного района (городской округ Феодосия) Республики Крым в течение месяца с момента принятия реше</w:t>
      </w:r>
      <w:r>
        <w:softHyphen/>
        <w:t>ния в окончательной форме.</w:t>
      </w:r>
    </w:p>
    <w:p w:rsidR="00A77B3E">
      <w:r>
        <w:t>Согласно положений частей третьей, четвёртой и пятой ст. 199 ГПК РФ, разъяснить сторонам, что мировой судья может не составлять мотивированное решение суда по рас</w:t>
      </w:r>
      <w:r>
        <w:softHyphen/>
        <w:t>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</w:t>
      </w:r>
      <w:r>
        <w:softHyphen/>
        <w:t>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</w:t>
      </w:r>
      <w:r>
        <w:softHyphen/>
        <w:t>вующие в деле, их представители присутствовали в судебном заседании, или в течение пят</w:t>
      </w:r>
      <w:r>
        <w:softHyphen/>
        <w:t>надцати дней со дня объявления резолютивной части решения суда, если  лица, участвующие в деле, их представители не присутствовали в судебном заседании. Мировой судья составля</w:t>
      </w:r>
      <w:r>
        <w:softHyphen/>
        <w:t>ет мотивированное решение суда в течение пяти дней со дня поступления от лиц, участвую</w:t>
      </w:r>
      <w:r>
        <w:softHyphen/>
        <w:t>щих в деле, их представителей заявления о составлении мотивированного решения суда.</w:t>
      </w:r>
    </w:p>
    <w:p w:rsidR="00A77B3E">
      <w:r>
        <w:t>Мировой судья</w:t>
        <w:tab/>
        <w:tab/>
        <w:tab/>
        <w:tab/>
        <w:tab/>
        <w:tab/>
        <w:tab/>
        <w:tab/>
        <w:tab/>
        <w:t xml:space="preserve"> Е.В. Аверкин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