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Дело № 2-87-768/2020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 xml:space="preserve">дата </w:t>
        <w:tab/>
        <w:tab/>
        <w:tab/>
        <w:tab/>
        <w:tab/>
        <w:tab/>
        <w:tab/>
        <w:tab/>
        <w:t xml:space="preserve">      адрес </w:t>
        <w:tab/>
        <w:tab/>
        <w:tab/>
        <w:t xml:space="preserve">      </w:t>
        <w:tab/>
        <w:t xml:space="preserve">                         </w:t>
        <w:tab/>
        <w:tab/>
      </w:r>
    </w:p>
    <w:p w:rsidR="00A77B3E"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рассмотрев в открытом судебном заседании гражданское дело по исковому заявлению Государственного учреждения – Управления пенсионного фонда Российской Федерации в адрес и адрес (межрайонное) к Маркову А... В... о взыскании в бюджет Пенсионного фонда Российской Федерации незаконно полученную пенсию по случаю потери кормильца и федеральную  социальную доплату, </w:t>
      </w:r>
    </w:p>
    <w:p w:rsidR="00A77B3E">
      <w:r>
        <w:t xml:space="preserve"> </w:t>
      </w:r>
    </w:p>
    <w:p w:rsidR="00A77B3E">
      <w:r>
        <w:t xml:space="preserve">Руководствуясь ст.232.4 ГПК Российской Федерации, мировой судья, -   </w:t>
      </w:r>
    </w:p>
    <w:p w:rsidR="00A77B3E"/>
    <w:p w:rsidR="00A77B3E">
      <w:r>
        <w:t>РЕШИЛ:</w:t>
      </w:r>
    </w:p>
    <w:p w:rsidR="00A77B3E"/>
    <w:p w:rsidR="00A77B3E">
      <w:r>
        <w:t>Исковое заявление Государственного учреждения – Управления пенсионного фонда Российской Федерации в адрес и адрес (межрайонное) к Маркову А... В... - удовлетворить.</w:t>
      </w:r>
    </w:p>
    <w:p w:rsidR="00A77B3E">
      <w:r>
        <w:t xml:space="preserve">Взыскать с Маркова А... В... в бюджет Пенсионного фонда Российской Федерации незаконно полученную пенсию по случаю потери кормильца в размере сумма, и федеральную социальную выплату в сумме сумма, а всего сумма </w:t>
      </w:r>
    </w:p>
    <w:p w:rsidR="00A77B3E">
      <w:r>
        <w:t xml:space="preserve">Решение может быть обжаловано сторонами в Феодосийский городской суд адрес через мирового судью судебного участка № 87 Феодосийского судебного района  адрес в течение пятнадцати дней со дня его принятия. </w:t>
      </w:r>
    </w:p>
    <w:p w:rsidR="00A77B3E">
      <w:r>
        <w:t>Согласно положений ст.232.4 ГПК РФ, 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77B3E"/>
    <w:p w:rsidR="00A77B3E"/>
    <w:p w:rsidR="00A77B3E">
      <w:r>
        <w:t>Мировой судья</w:t>
        <w:tab/>
        <w:tab/>
        <w:tab/>
        <w:tab/>
        <w:t>подпись</w:t>
        <w:tab/>
        <w:tab/>
        <w:t xml:space="preserve"> </w:t>
        <w:tab/>
        <w:tab/>
        <w:t xml:space="preserve">Т.Н. Ваянова </w:t>
      </w:r>
    </w:p>
    <w:p w:rsidR="00A77B3E"/>
    <w:p w:rsidR="00A77B3E">
      <w:r>
        <w:t>Копия верна:</w:t>
      </w:r>
    </w:p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