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63F06">
      <w:pPr>
        <w:jc w:val="both"/>
      </w:pPr>
      <w:r>
        <w:t>Дело № 2-87-904/2021</w:t>
      </w:r>
    </w:p>
    <w:p w:rsidR="00A77B3E" w:rsidP="00C63F06">
      <w:pPr>
        <w:jc w:val="both"/>
      </w:pPr>
      <w:r>
        <w:t>УИД 91MS0087-01-2021-001433-29</w:t>
      </w:r>
    </w:p>
    <w:p w:rsidR="00A77B3E" w:rsidP="00C63F06">
      <w:pPr>
        <w:jc w:val="both"/>
      </w:pPr>
      <w:r>
        <w:t>РЕШЕНИЕ</w:t>
      </w:r>
    </w:p>
    <w:p w:rsidR="00A77B3E" w:rsidP="00C63F06">
      <w:pPr>
        <w:jc w:val="both"/>
      </w:pPr>
      <w:r>
        <w:t>Именем Российской Федерации</w:t>
      </w:r>
    </w:p>
    <w:p w:rsidR="00A77B3E" w:rsidP="00C63F06">
      <w:pPr>
        <w:jc w:val="both"/>
      </w:pPr>
      <w:r>
        <w:t xml:space="preserve">11 ноября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C63F06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C63F06">
      <w:pPr>
        <w:jc w:val="both"/>
      </w:pPr>
      <w:r>
        <w:t xml:space="preserve">при секретаре – Гребневой Е.М., </w:t>
      </w:r>
    </w:p>
    <w:p w:rsidR="00A77B3E" w:rsidP="00C63F06">
      <w:pPr>
        <w:jc w:val="both"/>
      </w:pPr>
      <w:r>
        <w:t>с участием:</w:t>
      </w:r>
    </w:p>
    <w:p w:rsidR="00A77B3E" w:rsidP="00C63F06">
      <w:pPr>
        <w:jc w:val="both"/>
      </w:pPr>
      <w:r>
        <w:t xml:space="preserve">представителя истца – </w:t>
      </w:r>
      <w:r>
        <w:t>фио</w:t>
      </w:r>
      <w:r>
        <w:t xml:space="preserve">, действующей на основании доверенности, </w:t>
      </w:r>
    </w:p>
    <w:p w:rsidR="00A77B3E" w:rsidP="00C63F06">
      <w:pPr>
        <w:jc w:val="both"/>
      </w:pPr>
      <w:r>
        <w:t xml:space="preserve">ответчика – </w:t>
      </w:r>
      <w:r>
        <w:t>фио</w:t>
      </w:r>
      <w:r>
        <w:t>,</w:t>
      </w:r>
    </w:p>
    <w:p w:rsidR="00A77B3E" w:rsidP="00C63F06">
      <w:pPr>
        <w:jc w:val="both"/>
      </w:pPr>
      <w:r>
        <w:t>с</w:t>
      </w:r>
      <w:r>
        <w:t xml:space="preserve">оответчика – </w:t>
      </w:r>
      <w:r>
        <w:t>фио</w:t>
      </w:r>
      <w:r>
        <w:t xml:space="preserve">,   </w:t>
      </w:r>
    </w:p>
    <w:p w:rsidR="00A77B3E" w:rsidP="00C63F06">
      <w:pPr>
        <w:jc w:val="both"/>
      </w:pPr>
      <w:r>
        <w:t>рассмотрев в открытом судебном заседании в г. Феодосии гражданское дело по исковому заявлению – уточненному исковому заявлению Государственного унитарного предприятия Республики Крым "</w:t>
      </w:r>
      <w:r>
        <w:t>Крымтеплокоммунэнерго</w:t>
      </w:r>
      <w:r>
        <w:t>" в лице филиала Государственн</w:t>
      </w:r>
      <w:r>
        <w:t>ого унитарного предприятия Республики Крым "</w:t>
      </w:r>
      <w:r>
        <w:t>Крымтеплокоммунэнерго</w:t>
      </w:r>
      <w:r>
        <w:t xml:space="preserve">" в г. Феодосии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29, расположенного по адресу: адрес, г. Феодосия за период с д</w:t>
      </w:r>
      <w:r>
        <w:t xml:space="preserve">ата по дата, третьи лица, не заявляющие самостоятельных требований относительно предмета спора: ЖЭК № 4, Инспекция по жилищному надзору Республики Крым, Администрация города Феодосии Республики Крым,        </w:t>
      </w:r>
    </w:p>
    <w:p w:rsidR="00A77B3E" w:rsidP="00C63F06">
      <w:pPr>
        <w:jc w:val="both"/>
      </w:pPr>
    </w:p>
    <w:p w:rsidR="00A77B3E" w:rsidP="00C63F06">
      <w:pPr>
        <w:jc w:val="both"/>
      </w:pPr>
      <w:r>
        <w:t xml:space="preserve"> На основании изложенного, руководствуясь </w:t>
      </w:r>
      <w:r>
        <w:t>ст.ст</w:t>
      </w:r>
      <w:r>
        <w:t xml:space="preserve">. 194 – 199 ГПК Российской Федерации, мировой судья, - </w:t>
      </w:r>
    </w:p>
    <w:p w:rsidR="00A77B3E" w:rsidP="00C63F06">
      <w:pPr>
        <w:jc w:val="both"/>
      </w:pPr>
    </w:p>
    <w:p w:rsidR="00A77B3E" w:rsidP="00C63F06">
      <w:pPr>
        <w:jc w:val="both"/>
      </w:pPr>
      <w:r>
        <w:t>РЕШИЛ:</w:t>
      </w:r>
    </w:p>
    <w:p w:rsidR="00A77B3E" w:rsidP="00C63F06">
      <w:pPr>
        <w:jc w:val="both"/>
      </w:pPr>
    </w:p>
    <w:p w:rsidR="00A77B3E" w:rsidP="00C63F06">
      <w:pPr>
        <w:jc w:val="both"/>
      </w:pPr>
      <w:r>
        <w:t>Исковые требования – уточненные исковые требования Государственного унитарного предприятия Республики Крым "</w:t>
      </w:r>
      <w:r>
        <w:t>Крымтеплокоммунэнерго</w:t>
      </w:r>
      <w:r>
        <w:t>" в лице филиала Государственного унитарного предприятия Респу</w:t>
      </w:r>
      <w:r>
        <w:t>блики Крым "</w:t>
      </w:r>
      <w:r>
        <w:t>Крымтеплокоммунэнерго</w:t>
      </w:r>
      <w:r>
        <w:t xml:space="preserve">" в г. Феодосии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29, расположенного по адресу: адрес, г. Феодосия за период с дата по дата - удовлетворить. </w:t>
      </w:r>
    </w:p>
    <w:p w:rsidR="00A77B3E" w:rsidP="00C63F06">
      <w:pPr>
        <w:jc w:val="both"/>
      </w:pPr>
      <w:r>
        <w:t>Вз</w:t>
      </w:r>
      <w:r>
        <w:t xml:space="preserve">ыскать солидарно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в пользу Государственного унитарного предприятия Республики Крым "</w:t>
      </w:r>
      <w:r>
        <w:t>Крымтеплокоммунэнерго</w:t>
      </w:r>
      <w:r>
        <w:t>" в лице филиала Государственного унитарного предприятия Республики Крым "</w:t>
      </w:r>
      <w:r>
        <w:t>Крымтеплокоммунэнерго</w:t>
      </w:r>
      <w:r>
        <w:t>" в г. Феодосии задолженность по содержан</w:t>
      </w:r>
      <w:r>
        <w:t xml:space="preserve">ию и обогреву мест общественного пользования, жилого дома по адрес, г. Феодосия за период с дата по дата в размере сумма, а также расходы по оплате государственной пошлины в размере сумма    </w:t>
      </w:r>
    </w:p>
    <w:p w:rsidR="00A77B3E" w:rsidP="00C63F06">
      <w:pPr>
        <w:jc w:val="both"/>
      </w:pPr>
      <w:r>
        <w:t>Решение может быть обжаловано в Феодосийский городской суд Респу</w:t>
      </w:r>
      <w:r>
        <w:t xml:space="preserve">блики Крым 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форме.   </w:t>
      </w:r>
    </w:p>
    <w:p w:rsidR="00A77B3E" w:rsidP="00C63F06">
      <w:pPr>
        <w:jc w:val="both"/>
      </w:pPr>
      <w:r>
        <w:t xml:space="preserve">Согласно положений частей третьей, четвёртой и пятой ст. </w:t>
      </w:r>
      <w:r>
        <w:t>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</w:t>
      </w:r>
      <w:r>
        <w:t>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</w:t>
      </w:r>
      <w:r>
        <w:t>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</w:t>
      </w:r>
      <w:r>
        <w:t>упления от лиц, участвующих в деле, их представителей заявления о составлении мотивированного решения суда.</w:t>
      </w:r>
    </w:p>
    <w:p w:rsidR="00A77B3E" w:rsidP="00C63F06">
      <w:pPr>
        <w:jc w:val="both"/>
      </w:pPr>
    </w:p>
    <w:p w:rsidR="00A77B3E" w:rsidP="00C63F06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</w:t>
      </w:r>
      <w:r>
        <w:tab/>
        <w:t xml:space="preserve">  </w:t>
      </w:r>
      <w:r>
        <w:tab/>
        <w:t xml:space="preserve">     Т.Н. </w:t>
      </w:r>
      <w:r>
        <w:t>Ваянова</w:t>
      </w:r>
    </w:p>
    <w:p w:rsidR="00A77B3E" w:rsidP="00C63F06">
      <w:pPr>
        <w:jc w:val="both"/>
      </w:pPr>
    </w:p>
    <w:sectPr w:rsidSect="00C63F06">
      <w:pgSz w:w="12240" w:h="15840"/>
      <w:pgMar w:top="426" w:right="47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06"/>
    <w:rsid w:val="00A77B3E"/>
    <w:rsid w:val="00C63F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