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№2-87-1088/2018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город Феодосия Республики Крым</w:t>
        <w:tab/>
        <w:t>28 декабря 2018 года</w:t>
      </w:r>
    </w:p>
    <w:p w:rsidR="00A77B3E">
      <w:r>
        <w:t>Мировой судья судебного участка №87 Феодосийского судебного района (городской округ Феодосия) Республики Крым Аверкин Е.В., в открытом судебном заседании при сек</w:t>
      </w:r>
      <w:r>
        <w:softHyphen/>
        <w:t>ретаре фио, в отсутствие представителя истца, просившего о разбирательстве де</w:t>
      </w:r>
      <w:r>
        <w:softHyphen/>
        <w:t>ла в своё отсутствие, в отсутствие ответчика, надлежаще извещенного, и не просившего рас</w:t>
      </w:r>
      <w:r>
        <w:softHyphen/>
        <w:t>смотреть дело в его отсутствие, рассмотрев с согласия истца в заочном производстве гражданское дело по исковому заявлению ... адрес к Буториной Татьяне Анатольевне о взыскании неосновательного обогащения (излишне выплаченной ежемесячной денежной выплаты), и руководствуясь ст. 1102-1105 ГК РФ, ст. 194-198, частями 3-5 ст. 199, 233, 235 ГПК РФ, мировой судья</w:t>
      </w:r>
    </w:p>
    <w:p w:rsidR="00A77B3E">
      <w:r>
        <w:t xml:space="preserve">РЕШИЛ: </w:t>
      </w:r>
    </w:p>
    <w:p w:rsidR="00A77B3E">
      <w:r>
        <w:t>Исковые требования ... адрес удовлетворить полностью.</w:t>
      </w:r>
    </w:p>
    <w:p w:rsidR="00A77B3E">
      <w:r>
        <w:t>Взыскать с Буториной Татьяны Анатольевны в пользу ... адрес денежные средства в размере полученного от истца неоснователь</w:t>
      </w:r>
      <w:r>
        <w:softHyphen/>
        <w:t>ного обогащения (излишне выплаченной ежемесячной денежной выплаты за период с дата по дата), а именно сумма.</w:t>
      </w:r>
    </w:p>
    <w:p w:rsidR="00A77B3E">
      <w:r>
        <w:t>В соответствии с ч.1 ст. 103 ГПК РФ взыскать в доход местного бюджета с ответчика Буториной Татьяны Анатольевны, не освобожденного от уплаты судебных расходов, подле</w:t>
      </w:r>
      <w:r>
        <w:softHyphen/>
        <w:t>жащую уплате государственную пошлину, от уплаты которой при подаче иска истец был .ос</w:t>
      </w:r>
      <w:r>
        <w:softHyphen/>
        <w:t>вобожден, в размере сумма.</w:t>
      </w:r>
    </w:p>
    <w:p w:rsidR="00A77B3E">
      <w:r>
        <w:t>Ответчик в праве подать мировому судье судебного адрес 87 Феодосийского су</w:t>
      </w:r>
      <w:r>
        <w:softHyphen/>
        <w:t>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</w:t>
      </w:r>
      <w:r>
        <w:softHyphen/>
        <w:t>ными причинами, о которых он не имел возможности своевременно сообщить суду, и при</w:t>
      </w:r>
    </w:p>
    <w:p w:rsidR="00A77B3E">
      <w:r>
        <w:t>этом ответчик ссылается на обстоятельства и представляет доказательства, которые могут</w:t>
      </w:r>
    </w:p>
    <w:p w:rsidR="00A77B3E">
      <w:r>
        <w:t>повлиять на содержание решения суда.</w:t>
      </w:r>
    </w:p>
    <w:p w:rsidR="00A77B3E">
      <w:r>
        <w:t>Заочное решение может быть обжаловано в апелляционном порядке в течение 1 (од</w:t>
      </w:r>
      <w:r>
        <w:softHyphen/>
        <w:t>ного) месяца по истечение срока подачи ответчиком заявления об отмене этого решения суда, а в случае, если такое заявление подано, - в течение 10 дней со дня вынесения определения суда об отказе в удовлетворении этого заявления с подачей жалобы мировому судье судебного участка адрес судебного района.</w:t>
      </w:r>
    </w:p>
    <w:p w:rsidR="00A77B3E"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</w:t>
      </w:r>
      <w:r>
        <w:softHyphen/>
        <w:t>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softHyphen/>
        <w:t>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</w:t>
      </w:r>
      <w:r>
        <w:softHyphen/>
        <w:t>вующие в деле, их представители присутствовали в судебном заседании, или в течение пят</w:t>
      </w:r>
      <w:r>
        <w:softHyphen/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</w:t>
      </w:r>
      <w:r>
        <w:softHyphen/>
        <w:t>ет мотивированное решение суда в течение пяти дней со дня поступления от лиц, участвую</w:t>
      </w:r>
      <w:r>
        <w:softHyphen/>
        <w:t>щих в деле, их представителей заявления о составлении мотивированного решения суда.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 xml:space="preserve"> Е.В. Аверкин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