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2-87-1351/2020</w:t>
      </w:r>
    </w:p>
    <w:p w:rsidR="00A77B3E">
      <w:r>
        <w:t xml:space="preserve">      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 xml:space="preserve">представителя истца – Хохлова Д.А., действующего на основании доверенности, </w:t>
      </w:r>
    </w:p>
    <w:p w:rsidR="00A77B3E">
      <w:r>
        <w:t xml:space="preserve">ответчика – Дёмшина К.В., </w:t>
      </w:r>
    </w:p>
    <w:p w:rsidR="00A77B3E">
      <w:r>
        <w:t xml:space="preserve">рассмотрев в открытом судебном заседании в адрес исковое заявление директора Общества с ограниченной ответственностью Телекоммуникационная наименование организации фио к Дёмшину К... В... о возмещении ущерба, причиненного дорожно – транспортным происшествием,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Телекоммуникационная наименование организации к Дёмшину К... В... о возмещении ущерба, причиненного дорожно – транспортным происшествием, - удовлетворить.</w:t>
      </w:r>
    </w:p>
    <w:p w:rsidR="00A77B3E">
      <w:r>
        <w:t xml:space="preserve">Взыскать с Дёмшина К... В... в пользу Общества с ограниченной ответственностью Телекоммуникационная наименование организации сумму причиненного ущерба в результате дорожно – транспортного происшествия в размере сумма </w:t>
      </w:r>
    </w:p>
    <w:p w:rsidR="00A77B3E">
      <w:r>
        <w:t xml:space="preserve">Взыскать с Дёмшина К... В... в пользу Общества с ограниченной ответственностью Телекоммуникационная наименование организации расходы по оплате государственной пошлины в размере сумма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