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2-87-1938/2020</w:t>
      </w:r>
    </w:p>
    <w:p w:rsidR="00A77B3E">
      <w:r>
        <w:t>УИД 91MS0087-телефон-телефон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наименование организации к Наража О... А... о взыскании незаконно полученных бюджетных денежных средств в виде пособия по безработице, </w:t>
      </w:r>
    </w:p>
    <w:p w:rsidR="00A77B3E">
      <w:r>
        <w:t xml:space="preserve"> 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наименование организации к Наража О... А... о взыскании незаконно полученных бюджетных денежных средств в виде пособия по безработице, - удовлетворить. </w:t>
      </w:r>
    </w:p>
    <w:p w:rsidR="00A77B3E">
      <w:r>
        <w:t xml:space="preserve">Взыскать с Наража О... А... в пользу наименование организации незаконно полученные бюджетные денежные средства в виде пособия по безработице в размере сумма  </w:t>
      </w:r>
    </w:p>
    <w:p w:rsidR="00A77B3E">
      <w:r>
        <w:t xml:space="preserve">В соответствии с ч.1 ст. 103 ГПК РФ взыскать в доход местного бюджета с ответчика Наража О... А..., не освобожденной от уплаты судебных расходов, подлежащую уплате государственную пошлину, от уплаты которой при подаче иска истец был освобожден,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ab/>
        <w:tab/>
        <w:t>Т.Н. Ваянова</w:t>
      </w:r>
    </w:p>
    <w:p w:rsidR="00A77B3E"/>
    <w:p w:rsidR="00A77B3E">
      <w:r>
        <w:t>Копия верна:</w:t>
      </w:r>
    </w:p>
    <w:p w:rsidR="00A77B3E">
      <w:r>
        <w:t xml:space="preserve">Мировой судья </w:t>
        <w:tab/>
        <w:tab/>
        <w:tab/>
        <w:tab/>
        <w:tab/>
        <w:tab/>
        <w:tab/>
        <w:t xml:space="preserve">Т.Н. Ваянова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