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№2-88-713/2017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            адрес</w:t>
      </w:r>
    </w:p>
    <w:p w:rsidR="00A77B3E"/>
    <w:p w:rsidR="00A77B3E">
      <w:r>
        <w:t xml:space="preserve">       Мировой судья судебного участка № 88 Феодосийского судебного района (городской адрес) адрес фио, </w:t>
      </w:r>
    </w:p>
    <w:p w:rsidR="00A77B3E">
      <w:r>
        <w:t>при секретаре фио,</w:t>
      </w:r>
    </w:p>
    <w:p w:rsidR="00A77B3E">
      <w:r>
        <w:t xml:space="preserve"> при участии: </w:t>
      </w:r>
    </w:p>
    <w:p w:rsidR="00A77B3E">
      <w:r>
        <w:t>истца фио</w:t>
      </w:r>
    </w:p>
    <w:p w:rsidR="00A77B3E">
      <w:r>
        <w:t>рассмотрев в открытом судебном заседании гражданское дело по иску фио фио к фио об истребовании имущества из чужого незаконного владения,-</w:t>
      </w:r>
    </w:p>
    <w:p w:rsidR="00A77B3E">
      <w:r>
        <w:t>решил:</w:t>
      </w:r>
    </w:p>
    <w:p w:rsidR="00A77B3E">
      <w:r>
        <w:t>Исковые требования фио фио к фио об истребовании имущества из чужого незаконного владения – удовлетворить.</w:t>
      </w:r>
    </w:p>
    <w:p w:rsidR="00A77B3E">
      <w:r>
        <w:t>Истребовать из незаконного владения фио и передать фио фио лодочный прицеп модели МЗСА 81771Е, VIN VIN-код.</w:t>
      </w:r>
    </w:p>
    <w:p w:rsidR="00A77B3E">
      <w:r>
        <w:t xml:space="preserve">         Взыскать с фио в пользу фио фио государственную пошлину в размере сумма.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Заочное решение может быть обжаловано в апелляционном порядке в течение одного месяца по истечение срока подачи ответчиком заявления об отмене решения суда в Феодосийский городской суд через мирового судью судебного участка № 88 Феодосийского судебного района.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>Мировой судья                 (подпись)                                     фио</w:t>
      </w:r>
    </w:p>
    <w:p w:rsidR="00A77B3E"/>
    <w:p w:rsidR="00A77B3E">
      <w:r>
        <w:t>Копия верна:    судья                              секретарь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