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</w:t>
      </w:r>
    </w:p>
    <w:p w:rsidR="00A77B3E" w:rsidP="00ED34A8">
      <w:pPr>
        <w:jc w:val="right"/>
      </w:pPr>
      <w:r>
        <w:t xml:space="preserve">                                                                                              Дело № 2-88-1470/2021</w:t>
      </w:r>
    </w:p>
    <w:p w:rsidR="00A77B3E" w:rsidP="00ED34A8">
      <w:pPr>
        <w:jc w:val="right"/>
      </w:pPr>
      <w:r>
        <w:t>УИД: 91ms0088-01-2021-000066-03</w:t>
      </w:r>
    </w:p>
    <w:p w:rsidR="00A77B3E" w:rsidP="00ED34A8">
      <w:pPr>
        <w:jc w:val="right"/>
      </w:pPr>
    </w:p>
    <w:p w:rsidR="00A77B3E" w:rsidP="00ED34A8">
      <w:pPr>
        <w:jc w:val="center"/>
      </w:pPr>
      <w:r>
        <w:t>РЕШЕНИЕ</w:t>
      </w:r>
    </w:p>
    <w:p w:rsidR="00A77B3E" w:rsidP="00ED34A8">
      <w:pPr>
        <w:jc w:val="center"/>
      </w:pPr>
      <w:r>
        <w:t>Именем Российской Федерации</w:t>
      </w:r>
    </w:p>
    <w:p w:rsidR="00A77B3E" w:rsidP="00ED34A8">
      <w:pPr>
        <w:jc w:val="center"/>
      </w:pPr>
      <w:r>
        <w:t>(резолютивная часть)</w:t>
      </w:r>
    </w:p>
    <w:p w:rsidR="00A77B3E"/>
    <w:p w:rsidR="00A77B3E">
      <w:r>
        <w:t xml:space="preserve">г. Феодосия                          </w:t>
      </w:r>
      <w:r>
        <w:t xml:space="preserve">     </w:t>
      </w:r>
      <w:r>
        <w:t xml:space="preserve">                                                            01 декабря 2021 г.</w:t>
      </w:r>
    </w:p>
    <w:p w:rsidR="00A77B3E">
      <w:r>
        <w:t xml:space="preserve">         </w:t>
      </w:r>
    </w:p>
    <w:p w:rsidR="00A77B3E" w:rsidP="00ED34A8">
      <w:pPr>
        <w:ind w:firstLine="720"/>
        <w:jc w:val="both"/>
      </w:pPr>
      <w:r>
        <w:t xml:space="preserve">Мировой судья судебного участка № 88 Феодосийского судебного района (городской округ Феодосия) Республики Крым </w:t>
      </w:r>
      <w:r>
        <w:t>Айбатулин</w:t>
      </w:r>
      <w:r>
        <w:t xml:space="preserve"> С.К.,</w:t>
      </w:r>
    </w:p>
    <w:p w:rsidR="00A77B3E" w:rsidP="00ED34A8">
      <w:pPr>
        <w:ind w:firstLine="720"/>
        <w:jc w:val="both"/>
      </w:pPr>
      <w:r>
        <w:t>при секретаре судебног</w:t>
      </w:r>
      <w:r>
        <w:t xml:space="preserve">о заседания Савченко А.О. </w:t>
      </w:r>
    </w:p>
    <w:p w:rsidR="00A77B3E" w:rsidP="00ED34A8">
      <w:pPr>
        <w:ind w:firstLine="720"/>
        <w:jc w:val="both"/>
      </w:pPr>
      <w:r>
        <w:t xml:space="preserve">с участием: ответчика </w:t>
      </w:r>
      <w:r>
        <w:t>фио</w:t>
      </w:r>
      <w:r>
        <w:t>, представителя ответчика адвоката</w:t>
      </w:r>
      <w:r w:rsidRPr="00ED34A8">
        <w:t xml:space="preserve"> </w:t>
      </w:r>
      <w:r>
        <w:t>фио</w:t>
      </w:r>
      <w:r>
        <w:t xml:space="preserve">, </w:t>
      </w:r>
      <w:r>
        <w:t>действующей</w:t>
      </w:r>
      <w:r>
        <w:t xml:space="preserve"> по ордеру,</w:t>
      </w:r>
    </w:p>
    <w:p w:rsidR="00A77B3E" w:rsidP="00ED34A8">
      <w:pPr>
        <w:ind w:firstLine="720"/>
        <w:jc w:val="both"/>
      </w:pPr>
      <w:r>
        <w:t>рассмотрев в открытом судебном заседании гражданское дело по исковому заявлению ООО МФК «</w:t>
      </w:r>
      <w:r>
        <w:t>Займер</w:t>
      </w:r>
      <w:r>
        <w:t xml:space="preserve">» к </w:t>
      </w:r>
      <w:r>
        <w:t>фио</w:t>
      </w:r>
      <w:r>
        <w:t xml:space="preserve"> о взыскании задолженности по договору займа, </w:t>
      </w:r>
    </w:p>
    <w:p w:rsidR="00A77B3E" w:rsidP="00ED34A8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 ГПК РФ,</w:t>
      </w:r>
    </w:p>
    <w:p w:rsidR="00A77B3E" w:rsidP="00ED34A8">
      <w:pPr>
        <w:ind w:firstLine="720"/>
        <w:jc w:val="both"/>
      </w:pPr>
    </w:p>
    <w:p w:rsidR="00A77B3E" w:rsidP="00ED34A8">
      <w:pPr>
        <w:ind w:firstLine="720"/>
        <w:jc w:val="center"/>
      </w:pPr>
      <w:r>
        <w:t>решил:</w:t>
      </w:r>
    </w:p>
    <w:p w:rsidR="00A77B3E" w:rsidP="00ED34A8">
      <w:pPr>
        <w:ind w:firstLine="720"/>
        <w:jc w:val="both"/>
      </w:pPr>
      <w:r>
        <w:t>Исковые требования ООО МФК «</w:t>
      </w:r>
      <w:r>
        <w:t>Займер</w:t>
      </w:r>
      <w:r>
        <w:t xml:space="preserve">» к </w:t>
      </w:r>
      <w:r>
        <w:t>фио</w:t>
      </w:r>
      <w:r>
        <w:t xml:space="preserve"> о взыскании задолженности по договору займа – удовлетворить.</w:t>
      </w:r>
    </w:p>
    <w:p w:rsidR="00A77B3E" w:rsidP="00ED34A8">
      <w:pPr>
        <w:ind w:firstLine="720"/>
        <w:jc w:val="both"/>
      </w:pPr>
      <w:r>
        <w:t xml:space="preserve">Взыскать с </w:t>
      </w:r>
      <w:r>
        <w:t>фио</w:t>
      </w:r>
      <w:r>
        <w:t xml:space="preserve"> </w:t>
      </w:r>
      <w:r>
        <w:t>задолженность по договору займа № 525067 от дата в сумме 11184 рублей, в том числе 2000 рублей – сумма займа, 924 рубля – проценты по договору займа за 21 день пользования займом в период с дата по 11.08.2016 г.. 6260 рублей - проценты за пользование займо</w:t>
      </w:r>
      <w:r>
        <w:t>м за период 1465 дней с 12.08.2016 г. по 16.08.2020 г., 2000 рублей – пеня за период</w:t>
      </w:r>
      <w:r>
        <w:t xml:space="preserve"> с 12.08.2016 г. по 16.08.2020 г., а также судебные расходы по оплате государственной пошлины в размере 447,36 рублей.</w:t>
      </w:r>
    </w:p>
    <w:p w:rsidR="00A77B3E" w:rsidP="00ED34A8">
      <w:pPr>
        <w:ind w:firstLine="720"/>
        <w:jc w:val="both"/>
      </w:pPr>
      <w:r>
        <w:t>Решение суда не подлежит исполнению в связи с доброво</w:t>
      </w:r>
      <w:r>
        <w:t xml:space="preserve">льным удовлетворением </w:t>
      </w:r>
      <w:r>
        <w:t>фио</w:t>
      </w:r>
      <w:r>
        <w:t xml:space="preserve"> заявленных ООО МФК «</w:t>
      </w:r>
      <w:r>
        <w:t>Займер</w:t>
      </w:r>
      <w:r>
        <w:t>» исковых требований в полном объёме.</w:t>
      </w:r>
    </w:p>
    <w:p w:rsidR="00A77B3E" w:rsidP="00ED34A8">
      <w:pPr>
        <w:ind w:firstLine="720"/>
        <w:jc w:val="both"/>
      </w:pPr>
      <w:r>
        <w:t>Согласно положениям частей третьей, четвёртой и пятой ст. 199 ГПК РФ, разъяснить сторонам, что мировой судья может не составлять мотивированное решен</w:t>
      </w:r>
      <w:r>
        <w:t>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</w:t>
      </w:r>
      <w:r>
        <w:t>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</w:t>
      </w:r>
      <w:r>
        <w:t>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</w:t>
      </w:r>
      <w:r>
        <w:t>го решения суда.</w:t>
      </w:r>
    </w:p>
    <w:p w:rsidR="00A77B3E" w:rsidP="00ED34A8">
      <w:pPr>
        <w:ind w:firstLine="720"/>
        <w:jc w:val="both"/>
      </w:pPr>
      <w:r>
        <w:t>Решение может быть обжаловано в Феодосийский городской суд Республики Крым через мирового судью судебного участка № 88 Феодосийского судебного района (городской округ Феодосия) Республики Крым в течение месяца со дня его вынесения в оконча</w:t>
      </w:r>
      <w:r>
        <w:t xml:space="preserve">тельной форме. </w:t>
      </w:r>
    </w:p>
    <w:p w:rsidR="00A77B3E" w:rsidP="00ED34A8">
      <w:pPr>
        <w:ind w:firstLine="720"/>
        <w:jc w:val="both"/>
      </w:pPr>
    </w:p>
    <w:p w:rsidR="00A77B3E" w:rsidP="00ED34A8">
      <w:pPr>
        <w:ind w:firstLine="720"/>
        <w:jc w:val="both"/>
      </w:pPr>
      <w:r>
        <w:t>Мировой судья</w:t>
      </w:r>
      <w:r>
        <w:tab/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С.К. </w:t>
      </w:r>
      <w:r>
        <w:t>Айбатулин</w:t>
      </w:r>
    </w:p>
    <w:p w:rsidR="00A77B3E" w:rsidP="00ED34A8">
      <w:pPr>
        <w:ind w:firstLine="720"/>
        <w:jc w:val="both"/>
      </w:pPr>
    </w:p>
    <w:p w:rsidR="00A77B3E" w:rsidP="00ED34A8">
      <w:pPr>
        <w:ind w:firstLine="720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A8"/>
    <w:rsid w:val="00A77B3E"/>
    <w:rsid w:val="00ED34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