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2-89-9/2020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10 марта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>секретаре фио, с участием представителя истца фио, представителя ответчика фио, рассмотрев в открытом судебном заседании гражданское дело по исковому заявлению наименование организации к Пошутило фио, третье лицо: наименование организации, о взыскании задо</w:t>
      </w:r>
      <w:r>
        <w:t>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адрес удовлетворить.</w:t>
      </w:r>
    </w:p>
    <w:p w:rsidR="00A77B3E">
      <w:r>
        <w:t>Взыскать с Пошутило фио, паспортные данные, зарегистрированного по адресу: адрес, являющегося собственником квартиры, расположенной по адресу: адрес, в пол</w:t>
      </w:r>
      <w:r>
        <w:t>ьзу наименование организации в адрес (р.сч.: 40602810140480000012 в наименование организации, к.сч.: 30101810400000000607, БИК: телефон, ОГРН: 1149102047962, ИНН: телефон, КПП: 910201001) задолженность за услуги теплоснабжения, сложившуюся за период с дата</w:t>
      </w:r>
      <w:r>
        <w:t xml:space="preserve"> по дата, в размере сумма, пеню в размере сумма</w:t>
      </w:r>
    </w:p>
    <w:p w:rsidR="00A77B3E">
      <w:r>
        <w:t>Взыскать с Пошутило фио, паспортные данные, зарегистрированного по адресу: адрес, являющегося собственником квартиры, расположенной по адресу: адрес, в пользу наименование организации в адрес (назначение плат</w:t>
      </w:r>
      <w:r>
        <w:t>ежа – возмещение госпошлины, в наименование организации, ОКПО: телефон, ИНН/КПП: 9102028499/910201001, БИК: телефон, к.сч.: 30101810035100000101, р.сч.: 40602810400004012116), расходы связанные с оплатой государственной пошлины в размере сумма</w:t>
      </w:r>
    </w:p>
    <w:p w:rsidR="00A77B3E">
      <w:r>
        <w:t>Решение може</w:t>
      </w:r>
      <w:r>
        <w:t>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 xml:space="preserve">Согласно частей 3, 4 ст.199 Гражданского процессуального кодекса </w:t>
      </w:r>
      <w:r>
        <w:t>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>
        <w:t>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</w:t>
      </w:r>
      <w: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</w:t>
      </w:r>
      <w:r>
        <w:t>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41"/>
    <w:rsid w:val="00A77B3E"/>
    <w:rsid w:val="00EA7D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501635-9D1A-4F82-94EF-E174B31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