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2-89-0009/2023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рассмотрев </w:t>
      </w:r>
      <w:r>
        <w:t xml:space="preserve">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</w:t>
      </w:r>
      <w:r>
        <w:t>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 xml:space="preserve">, </w:t>
      </w:r>
      <w:r w:rsidR="00665889">
        <w:t>паспортные данные</w:t>
      </w:r>
      <w:r>
        <w:t xml:space="preserve"> задолженность по содержанию и обогреву мест общего пользования, жилого дома  в адрес по адрес, сложившуюся за период </w:t>
      </w:r>
      <w:r>
        <w:t>с</w:t>
      </w:r>
      <w:r>
        <w:t xml:space="preserve"> </w:t>
      </w:r>
      <w:r>
        <w:t>дата</w:t>
      </w:r>
      <w:r>
        <w:t xml:space="preserve"> по дата, в размере  сумма, п</w:t>
      </w:r>
      <w:r>
        <w:t xml:space="preserve">ени в размере сумма, а также расходы, связанные с оплатой государственной пошлины в размере сумма 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задолженность по содержанию и обогреву мест общего пользования, жилого дома  в адрес по адрес, сложившуюся за </w:t>
      </w:r>
      <w:r>
        <w:t xml:space="preserve">период </w:t>
      </w:r>
      <w:r>
        <w:t>с</w:t>
      </w:r>
      <w:r>
        <w:t xml:space="preserve"> </w:t>
      </w:r>
      <w:r>
        <w:t>дата</w:t>
      </w:r>
      <w:r>
        <w:t xml:space="preserve"> по дата, в размере  сумма, пени в размере сумма, а также расходы, связанные с оплатой государственной пошлины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задолженность по содержанию и обогреву мест обще</w:t>
      </w:r>
      <w:r>
        <w:t xml:space="preserve">го пользования, жилого дома  в адрес по </w:t>
      </w:r>
      <w:r>
        <w:t xml:space="preserve"> адрес, сложившуюся за период </w:t>
      </w:r>
      <w:r>
        <w:t>с</w:t>
      </w:r>
      <w:r>
        <w:t xml:space="preserve"> </w:t>
      </w:r>
      <w:r>
        <w:t>дата</w:t>
      </w:r>
      <w:r>
        <w:t xml:space="preserve"> по дата, в размере  сумма, пени в размере сумма, а также расходы, связанные с оплатой государственной пошлины в размере сумма</w:t>
      </w:r>
    </w:p>
    <w:p w:rsidR="00A77B3E">
      <w:r>
        <w:t>Согласно частей 3, 4 ст.199 Гражданского процессуал</w:t>
      </w:r>
      <w:r>
        <w:t>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</w:t>
      </w:r>
      <w:r>
        <w:t>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</w:t>
      </w:r>
      <w:r>
        <w:t>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Феодосийский городской суд адрес в течение месяца со дня его вынесения ч</w:t>
      </w:r>
      <w:r>
        <w:t>ерез мирового судью судебного участка № 89 Феодосийского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89"/>
    <w:rsid w:val="00157B72"/>
    <w:rsid w:val="0066588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