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2-89-19/2026</w:t>
      </w:r>
    </w:p>
    <w:p w:rsidR="00A77B3E">
      <w:r>
        <w:t>УИД: 91MS0087-01-2025-002666-80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16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>, третье лицо – Инспекция по жилищному надзору адрес о взыскании задолженности по оплате взносов на капитальный</w:t>
      </w:r>
      <w:r>
        <w:t xml:space="preserve"> ремонт общего имущества в многоквартирном доме, </w:t>
      </w:r>
    </w:p>
    <w:p w:rsidR="00A77B3E"/>
    <w:p w:rsidR="00A77B3E">
      <w:r>
        <w:t>УСТАНОВИЛ:</w:t>
      </w:r>
    </w:p>
    <w:p w:rsidR="00A77B3E"/>
    <w:p w:rsidR="00A77B3E">
      <w:r>
        <w:t xml:space="preserve">наименование организации в лице представителя </w:t>
      </w:r>
      <w:r>
        <w:t>фио</w:t>
      </w:r>
      <w:r>
        <w:t xml:space="preserve"> обратилась к мировому судье с иском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</w:t>
      </w:r>
      <w:r>
        <w:t>доме, расположенном по адресу: адрес за период с ноября 2021 по август 2025 в размере  сумма, пени в размере сумма,  расходы по уплате государственной пошлины в размере сумма, кроме того просили суд при вынесении решения пересчитать размер неустойки, начис</w:t>
      </w:r>
      <w:r>
        <w:t>ленной на дату вынесения решения с указанием, что такое взыскание производится до момента фактического исполнения обязательств.</w:t>
      </w:r>
    </w:p>
    <w:p w:rsidR="00A77B3E">
      <w:r>
        <w:t>Исковые требования мотивированы тем, что ответчик является собственником квартиры, расположенной в многоквартирном доме по адрес</w:t>
      </w:r>
      <w:r>
        <w:t>у: адрес, ул. строительная, 11, кв. 40 который включен в региональную программу капитального ремонта общего имущества. Однако ответчик надлежащим образом не выполняет обязанности по внесению взносов на капитальный ремонт, в результате чего образовалась зад</w:t>
      </w:r>
      <w:r>
        <w:t>олженность.</w:t>
      </w:r>
    </w:p>
    <w:p w:rsidR="00A77B3E">
      <w:r>
        <w:t>В судебное заседание представитель истца не явился, извещен судом надлежаще, направил в адрес суда ходатайство о рассмотрении дела с его отсутствие.</w:t>
      </w:r>
    </w:p>
    <w:p w:rsidR="00A77B3E">
      <w:r>
        <w:t>Ответчик в судебное заседание не явилась, извещена надлежаще; ранее направляла в адрес суда зая</w:t>
      </w:r>
      <w:r>
        <w:t>вление, в котором просила суд рассмотреть дело в ее отсутствие; отказать в удовлетворении исковых требований в части взыскания пени, судебных расходов; обращала внимание суда на то, что истцом не соблюден досудебный порядок урегулирования спора, просила су</w:t>
      </w:r>
      <w:r>
        <w:t xml:space="preserve">д </w:t>
      </w:r>
    </w:p>
    <w:p w:rsidR="00A77B3E">
      <w:r>
        <w:t>Иные лица, участвующие в деле, не явились, извещены судом надлежаще.</w:t>
      </w:r>
    </w:p>
    <w:p w:rsidR="00A77B3E">
      <w:r>
        <w:t>В соответствии с ч. 3 ст. 167 ГПК РФ  суд считает возможным рассмотреть дело в отсутствие неявившихся лиц.</w:t>
      </w:r>
    </w:p>
    <w:p w:rsidR="00A77B3E">
      <w:r>
        <w:t>Исследовав материалы дела и представленные доказательства с учетом требований</w:t>
      </w:r>
      <w:r>
        <w:t xml:space="preserve"> закона об их допустимости, относимости и достоверности как в отдельности, так и их взаимной связи в совокупности, а установленные судом обстоятельства с учетом </w:t>
      </w:r>
      <w:r>
        <w:t>характера правоотношений сторон и их значимости для правильного разрешения спора, судом приходи</w:t>
      </w:r>
      <w:r>
        <w:t>т к следующему.</w:t>
      </w:r>
    </w:p>
    <w:p w:rsidR="00A77B3E">
      <w:r>
        <w:t xml:space="preserve">Как установлено судом и следует из материалов дела, </w:t>
      </w:r>
      <w:r>
        <w:t>фио</w:t>
      </w:r>
      <w:r>
        <w:t xml:space="preserve">  является собственником квартиры, расположенной по адресу: адрес, площадь квартиры составляет 44,5 </w:t>
      </w:r>
      <w:r>
        <w:t>кв.м</w:t>
      </w:r>
      <w:r>
        <w:t>.</w:t>
      </w:r>
    </w:p>
    <w:p w:rsidR="00A77B3E">
      <w:r>
        <w:t>Согласно предоставленному истцом расчету задолженности по лицевому счету ответч</w:t>
      </w:r>
      <w:r>
        <w:t>ика по взносам на капитальный ремонт многоквартирного дома №1087974945 за период с мая 2022 по дата составляет сумма</w:t>
      </w:r>
    </w:p>
    <w:p w:rsidR="00A77B3E">
      <w:r>
        <w:t>В силу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В с</w:t>
      </w:r>
      <w:r>
        <w:t>оответствии со ст. 30 ч.3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</w:t>
      </w:r>
      <w:r>
        <w:t>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Согласно ст. 153 ЖК РФ граждане и организации обязаны своевременно и полностью вносить плату за ж</w:t>
      </w:r>
      <w:r>
        <w:t>илое помещение и коммунальные услуги.</w:t>
      </w:r>
    </w:p>
    <w:p w:rsidR="00A77B3E">
      <w:r>
        <w:t>Частью 2 статьи 154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</w:t>
      </w:r>
      <w:r>
        <w:t>оквартирного дома.</w:t>
      </w:r>
    </w:p>
    <w:p w:rsidR="00A77B3E">
      <w:r>
        <w:t>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</w:t>
      </w:r>
      <w:r>
        <w:t>е.</w:t>
      </w:r>
    </w:p>
    <w:p w:rsidR="00A77B3E">
      <w:r>
        <w:t xml:space="preserve">В соответствии со ст. 169 ч.1, 3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</w:t>
      </w:r>
      <w:r>
        <w:t>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</w:t>
      </w:r>
      <w:r>
        <w:t>льшем размере;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</w:t>
      </w:r>
      <w:r>
        <w:t>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</w:t>
      </w:r>
    </w:p>
    <w:p w:rsidR="00A77B3E">
      <w:r>
        <w:t>В соответствии с пунктом 1 части 2 статьи 168 ЖК РФ региональная</w:t>
      </w:r>
      <w:r>
        <w:t xml:space="preserve"> программа капитального ремонта общего имущества в многоквартирных домах (далее - региональная программа капитального ремонта) формируется на срок, необходимый для проведения капитального ремонта общего имущества во всех многоквартирных домах, расположенны</w:t>
      </w:r>
      <w:r>
        <w:t xml:space="preserve">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том числе </w:t>
      </w:r>
      <w:r>
        <w:t xml:space="preserve">многоквартирных домов, все помещения в которых принадлежат одному собственнику) за </w:t>
      </w:r>
      <w:r>
        <w:t>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A77B3E">
      <w:r>
        <w:t>Согласно части 6 статьи 168 ЖК РФ порядок подготовки и утверждения региональных программ капитальног</w:t>
      </w:r>
      <w:r>
        <w:t>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A77B3E">
      <w:r>
        <w:t xml:space="preserve">На территории </w:t>
      </w:r>
      <w:r>
        <w:t>адрес вопросы организации капитального ремонта общего имущества в многоквартирных домах регулируются Законом адрес от дата № 48-ЗРК/2014 «О некоторых вопросах в сфере обеспечения проведения капитального ремонта общего имущества в многоквартирных домах, рас</w:t>
      </w:r>
      <w:r>
        <w:t>положенных на территории адрес» (далее - Закон адрес от дата № 48- ЗРК/2014).</w:t>
      </w:r>
    </w:p>
    <w:p w:rsidR="00A77B3E">
      <w:r>
        <w:t xml:space="preserve">Постановлением Совета министров адрес от дата № 753 утверждена Региональная программа капитального ремонта общего имущества в многоквартирных домах на территории адрес на 2016 - </w:t>
      </w:r>
      <w:r>
        <w:t xml:space="preserve">дата с учетом изменений, внесенных постановлением Совета министров адрес №285 от дата. </w:t>
      </w:r>
    </w:p>
    <w:p w:rsidR="00A77B3E">
      <w:r>
        <w:t>Многоквартирный дом, расположенный по адресу адрес включен в перечень многоквартирных домов, расположенных на территории адрес, вошедших в Региональную программу капита</w:t>
      </w:r>
      <w:r>
        <w:t>льного ремонта общего имущества в многоквартирных домах на территории адрес на 2016 – дата.</w:t>
      </w:r>
    </w:p>
    <w:p w:rsidR="00A77B3E">
      <w:r>
        <w:t xml:space="preserve">В силу ст. 170 ч.7 ЖК РФ если собственники помещений многоквартирного дома в установленный законом срок не определились со способом формирования фонда капитального </w:t>
      </w:r>
      <w:r>
        <w:t>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A77B3E">
      <w:r>
        <w:t>В соответствии с постановлением Администрации адрес от дата №2443, собственники помещен</w:t>
      </w:r>
      <w:r>
        <w:t>ий многоквартирного дома формируют фонд капитального ремонта на счете регионального оператора.</w:t>
      </w:r>
    </w:p>
    <w:p w:rsidR="00A77B3E">
      <w:r>
        <w:t>В соответствии с частью 1 статьи 7 Закона адрес от дата № 48-ЗРК/2014 минимальный размер ежемесячного взноса на капитальный ремонт в общем имуществе в многокварт</w:t>
      </w:r>
      <w:r>
        <w:t>ирном доме устанавливается Советом министров адрес ежегодно на один квадратный метр общей площади помещения в многоквартирном доме, принадлежащей собственнику такого помещения, в срок до дата года, предшествующего очередному году.</w:t>
      </w:r>
    </w:p>
    <w:p w:rsidR="00A77B3E">
      <w:r>
        <w:t>Минимальный размер ежемес</w:t>
      </w:r>
      <w:r>
        <w:t>ячного взноса на капитальный ремонт общего имущества в многоквартирных домах, расположенных на территории адрес в дата в размере сумма (постановление Совета министров адрес от дата № 573); в дата установлен в размере сумма (постановление Совета министров а</w:t>
      </w:r>
      <w:r>
        <w:t>дрес от дата № 573); в дата в размере сумма (постановление Совета министров адрес от дата №630); в дата в размере сумма (постановление Совета министров адрес от дата); в дата в размере сумма (постановление Совета министров адрес от дата).</w:t>
      </w:r>
    </w:p>
    <w:p w:rsidR="00A77B3E">
      <w:r>
        <w:t>Исходя из положен</w:t>
      </w:r>
      <w:r>
        <w:t xml:space="preserve">ий статей 210, 249 Гражданского кодекса РФ, 36, 153, 158 Жилищного кодекса РФ следует, что обязательство собственника помещений в многоквартирном доме по оплате расходов по содержанию и ремонту общего </w:t>
      </w:r>
      <w:r>
        <w:t>имущества, а также жилищно-коммунальных услуг возникает</w:t>
      </w:r>
      <w:r>
        <w:t xml:space="preserve"> в силу закона и не обусловлено наличием договорных взаимоотношений с управляющей организацией.</w:t>
      </w:r>
    </w:p>
    <w:p w:rsidR="00A77B3E">
      <w:r>
        <w:t xml:space="preserve">    Таким образом, </w:t>
      </w:r>
      <w:r>
        <w:t>фио</w:t>
      </w:r>
      <w:r>
        <w:t>, являясь собственником квартиры не освобождена от участия в расходах по уплате взносов на капитальный ремонт общего имущества многокварти</w:t>
      </w:r>
      <w:r>
        <w:t>рного дома, однако, ответчик обязательства по уплате взносов на капитальный ремонт общего имущества многоквартирного дома не исполнял, в результате чего за период с мая 2022 по дата образовалась задолженность в размере сумма</w:t>
      </w:r>
    </w:p>
    <w:p w:rsidR="00A77B3E">
      <w:r>
        <w:t>При расчете задолженности, истц</w:t>
      </w:r>
      <w:r>
        <w:t>ом принята во внимание сумма в размере сумма, взысканная на основании судебного приказа от дата, который в последующем, определением мирового судьи от дата.</w:t>
      </w:r>
    </w:p>
    <w:p w:rsidR="00A77B3E">
      <w:r>
        <w:t>Доводы ответчика о том, что истцом не соблюден досудебный порядок урегулирования спора, суд признае</w:t>
      </w:r>
      <w:r>
        <w:t>т несостоятельными, поскольку они основаны не неверном толковании норм права.</w:t>
      </w:r>
    </w:p>
    <w:p w:rsidR="00A77B3E">
      <w:r>
        <w:t>Предварительный досудебный порядок урегулирования споров о взыскании задолженности по уплате взносов на капитальный ремонт действующим законодательством не предусмотрен.</w:t>
      </w:r>
    </w:p>
    <w:p w:rsidR="00A77B3E">
      <w:r>
        <w:t>Согласно</w:t>
      </w:r>
      <w:r>
        <w:t xml:space="preserve"> пункту 14.1 статьи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</w:t>
      </w:r>
      <w:r>
        <w:t>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</w:t>
      </w:r>
      <w:r>
        <w:t>плата указанных пеней осуществляется в порядке, установленном для уплаты взносов на капитальный ремонт.</w:t>
      </w:r>
    </w:p>
    <w:p w:rsidR="00A77B3E">
      <w:r>
        <w:t>Обращаясь с настоящим иском в суд, истец просит суд пересчитать размер неустойки на дату вынесения решения суда, с указанием, что такое взыскание произв</w:t>
      </w:r>
      <w:r>
        <w:t>одится на дату фактического исполнения обязательств.</w:t>
      </w:r>
    </w:p>
    <w:p w:rsidR="00A77B3E">
      <w:r>
        <w:t>Так, в связи с длительным неисполнением обязанности по уплате взносов на капитальный ремонт общего имущества в многоквартирном доме с ответчика в пользу истцу подлежат взысканию пени по состоянию на дата</w:t>
      </w:r>
      <w:r>
        <w:t xml:space="preserve"> (дату вынесения решения) в размере сумма</w:t>
      </w:r>
    </w:p>
    <w:p w:rsidR="00A77B3E">
      <w:r>
        <w:t>Пункт первый статьи 333 Гражданского кодекса Российской Федерации предусматривает право суда уменьшить неустойку, если она явно несоразмерна последствиям нарушения обязательства. Предоставленная суду возможность сн</w:t>
      </w:r>
      <w:r>
        <w:t>ижать размер неустойки в случае ее чрезмерности по сравнению с последствиями нарушения обязательств является одним из предусмотренных законом правовых способов, направленных против злоупотребления правом свободного определения размера неустойки, т.е., по с</w:t>
      </w:r>
      <w:r>
        <w:t>уществу, -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A77B3E">
      <w:r>
        <w:t>По смыслу приведенных выше норм права и актов их тол</w:t>
      </w:r>
      <w:r>
        <w:t>кования, положения статьи 333 Гражданского кодекса Российской Федерации должны служить установлению баланса между законными интересами кредитора и должника.</w:t>
      </w:r>
    </w:p>
    <w:p w:rsidR="00A77B3E">
      <w:r>
        <w:t>В данном случае, суд не находит оснований для снижения пени, ввиду длительности непогашения ответчи</w:t>
      </w:r>
      <w:r>
        <w:t xml:space="preserve">ком образовавшейся задолженности, кроме того, считает, что заявленный размер пени соразмерен сумме задолженности. 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 ответчика </w:t>
      </w:r>
      <w:r>
        <w:t>по дату фактического исполнения обязательств.</w:t>
      </w:r>
    </w:p>
    <w:p w:rsidR="00A77B3E">
      <w: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</w:t>
      </w:r>
      <w:r>
        <w:t xml:space="preserve"> расходы, за исключением случаев, предусмотренных частью 2 статьи 96 указанного Кодекса.</w:t>
      </w:r>
    </w:p>
    <w:p w:rsidR="00A77B3E">
      <w:r>
        <w:t>Ввиду чего, с ответчика в пользу истца подлежат взысканию расходы, связанные оплатой государственной пошлины в размере сумма</w:t>
      </w:r>
    </w:p>
    <w:p w:rsidR="00A77B3E">
      <w:r>
        <w:t xml:space="preserve">Руководствуясь </w:t>
      </w:r>
      <w:r>
        <w:t>ст.ст</w:t>
      </w:r>
      <w:r>
        <w:t>. 194-199, 321 Граждан</w:t>
      </w:r>
      <w:r>
        <w:t xml:space="preserve">ского процессуального кодекса Российской Федерации, мировой судья, </w:t>
      </w:r>
    </w:p>
    <w:p w:rsidR="00A77B3E"/>
    <w:p w:rsidR="00A77B3E">
      <w:r>
        <w:t xml:space="preserve">                                                          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Федеральной миграционной </w:t>
      </w:r>
      <w:r>
        <w:t>службой)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адресу: адрес за период с мая 2022 по дата в разме</w:t>
      </w:r>
      <w:r>
        <w:t>ре сумма, пени по состоянию на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службой) в пользу наименование организации (ОГРН 1149102183735, ИНН/КПП 9102066504/910201001) расходы по оплате государственной п</w:t>
      </w:r>
      <w:r>
        <w:t>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по дату фактического исполнения обязательств.</w:t>
      </w:r>
    </w:p>
    <w:p w:rsidR="00A77B3E">
      <w:r>
        <w:t>Решение может быть обжаловано в апелляционном порядк</w:t>
      </w:r>
      <w:r>
        <w:t>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окончательной фо</w:t>
      </w:r>
      <w:r>
        <w:t>рме.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/>
    <w:p w:rsidR="00A77B3E">
      <w:r>
        <w:t xml:space="preserve">   Мотивированное решение суда составлено дата.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72"/>
    <w:rsid w:val="00A77B3E"/>
    <w:rsid w:val="00D01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