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27 января 2021 года</w:t>
      </w:r>
      <w:r>
        <w:tab/>
      </w:r>
      <w:r>
        <w:tab/>
      </w:r>
      <w:r>
        <w:tab/>
        <w:t xml:space="preserve">                      </w:t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</w:t>
      </w:r>
      <w:r>
        <w:t>адрес) адрес фио, при секретаре судебного заседания фио, с участием представителя истца фио, ответчика фио, рассмотрев в открытом судебном заседании гражданское дело по исковому заявлению наименование организации к фио о взыскании задолженности за коммунал</w:t>
      </w:r>
      <w:r>
        <w:t>ьные услуги,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</w:t>
      </w:r>
      <w:r>
        <w:t>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</w:t>
      </w:r>
      <w: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</w:t>
      </w:r>
      <w:r>
        <w:t xml:space="preserve">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F0"/>
    <w:rsid w:val="007543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125F8-CD0C-4A91-BEDD-28759B28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