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2-89-26/2021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02 июня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Феодосийского управления по эксплуатации газового хозяйства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третьи лица: наименование организации, Админ</w:t>
      </w:r>
      <w:r>
        <w:t>истрация адрес, о взыскании задолженности за техническое обслуживание газового оборудования,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Феодосийского управления по эксплуатации газового хозяйства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>, паспортные д</w:t>
      </w:r>
      <w:r>
        <w:t xml:space="preserve">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проживающих по адресу: адрес, солидарно в пользу Феодосийского управления по эксплуатации газового хозяйства наименование организации (адрес, </w:t>
      </w:r>
      <w:r>
        <w:t>р.сч</w:t>
      </w:r>
      <w:r>
        <w:t>.: 40602810904230020001 наимено</w:t>
      </w:r>
      <w:r>
        <w:t>вание организации, ИНН: телефон, КПП: телефон, БИК: телефон, ОГРН: 1149102024906) сумму задолженности за поставленный природный марка автомобиля за период с дата по дата в размере сумма, а также судебные издержки в размере сумма</w:t>
      </w:r>
    </w:p>
    <w:p w:rsidR="00A77B3E">
      <w:r>
        <w:t>Решение может быть обжалова</w:t>
      </w:r>
      <w:r>
        <w:t>но в Феодосийский городской суд адрес в течение месяца со дня его вынесения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</w:t>
      </w:r>
      <w:r>
        <w:t>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</w:t>
      </w:r>
      <w:r>
        <w:t>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</w:t>
      </w:r>
      <w:r>
        <w:t>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(подпись)    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 xml:space="preserve">Копия верна: 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</w:t>
      </w:r>
      <w:r>
        <w:t>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F5"/>
    <w:rsid w:val="009510F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