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2-89-186/2025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</w:t>
      </w:r>
      <w:r>
        <w:t xml:space="preserve">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</w:t>
      </w:r>
      <w:r>
        <w:t>004)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доме, расположенном по адресу: адрес, за период с дата по дата в размере сумм</w:t>
      </w:r>
      <w:r>
        <w:t>а, пени за период с дата по дата в размере сумма, а всего сумма. (л/с №1088073252).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(ОГРН 1149102183735, ИНН/КПП 9102066504/910</w:t>
      </w:r>
      <w:r>
        <w:t>201001) расходы по оплате 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>, паспортные данные Федеральной миграционной службой, ко</w:t>
      </w:r>
      <w:r>
        <w:t>д подразделения 900-004) в пользу наименование организации (ИНН телефон, ОГРН 1149102183735) по дату фактического исполнения обязательств.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</w:t>
      </w:r>
      <w:r>
        <w:t>нии мотивированного решения суда в течение трех дней со дня оглашения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</w:t>
      </w:r>
      <w:r>
        <w:t>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</w:t>
      </w:r>
      <w:r>
        <w:t xml:space="preserve">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</w:t>
      </w:r>
      <w:r>
        <w:t>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F1"/>
    <w:rsid w:val="006202F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