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Дело № 2-89-221/2021</w:t>
      </w:r>
    </w:p>
    <w:p w:rsidR="00A77B3E">
      <w:r>
        <w:t>УИД: 54MS0139-телефон-телефон</w:t>
      </w:r>
    </w:p>
    <w:p w:rsidR="00A77B3E">
      <w:r>
        <w:t>З А О Ч Н О Е   Р Е Ш Е Н И Е</w:t>
      </w:r>
    </w:p>
    <w:p w:rsidR="00A77B3E">
      <w:r>
        <w:t>Именем Российской Федерации</w:t>
      </w:r>
    </w:p>
    <w:p w:rsidR="00A77B3E">
      <w:r>
        <w:t>13 апреля 2021 года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адрес</w:t>
      </w:r>
    </w:p>
    <w:p w:rsidR="00A77B3E"/>
    <w:p w:rsidR="00A77B3E">
      <w:r>
        <w:t xml:space="preserve">Мировой судья судебного участка № 89 Феодосийского судебного района (городской адрес) адрес фио, </w:t>
      </w:r>
      <w:r>
        <w:t xml:space="preserve">при секретаре судебного заседания фио, рассмотрев в открытом судебном заседании гражданское дело по исковому заявлению общества с ограниченной ответственностью Микрофинансовая наименование организации к фио о взыскании долга по договору займа и процентов, </w:t>
      </w:r>
      <w:r>
        <w:t>-</w:t>
      </w:r>
    </w:p>
    <w:p w:rsidR="00A77B3E"/>
    <w:p w:rsidR="00A77B3E">
      <w:r>
        <w:t>Р Е Ш И Л:</w:t>
      </w:r>
    </w:p>
    <w:p w:rsidR="00A77B3E"/>
    <w:p w:rsidR="00A77B3E">
      <w:r>
        <w:t>Исковые требования наименование организации- удовлетворить.</w:t>
      </w:r>
    </w:p>
    <w:p w:rsidR="00A77B3E">
      <w:r>
        <w:t>Взыскать с фио, паспортные данные, зарегистрированной по адресу: адрес, в пользу общества с ограниченной ответственностью Микрофинансовая наименование организации (дата регистрации:</w:t>
      </w:r>
      <w:r>
        <w:t xml:space="preserve"> дата, ИНН: телефон, ОГРН: 1134205019189, р.сч.: 40702810026000002832, Кемеровское отделение № 8615 наименование организации, к.сч.: 301018102000000006, БИК: 043207612), сумму задолженности в размере сумма, из них: сумма основного долга в размере сумма, пр</w:t>
      </w:r>
      <w:r>
        <w:t>оценты по договору займа за период с дата по дата в размере сумма, а также судебные расходы, связанные с оплатой государственной пошлины в размере сумма</w:t>
      </w:r>
    </w:p>
    <w:p w:rsidR="00A77B3E">
      <w:r>
        <w:t>Ответчик вправе подать в суд, принявший заочное решение, заявление об отмене этого решения суда в течен</w:t>
      </w:r>
      <w:r>
        <w:t>ие семи дней со дня вручения им копии этого решения.</w:t>
      </w:r>
    </w:p>
    <w:p w:rsidR="00A77B3E">
      <w:r>
        <w:t>Заочное решение суда может быть обжаловано сторонами также в апелляционном порядке в Феодосийский городской суд адрес через мирового судью судебного участка № 89 Феодосийского судебного района (городской</w:t>
      </w:r>
      <w:r>
        <w:t xml:space="preserve"> адрес) адрес в течение месяца по истечении срока подачи ответчиками заявления об отмене этого решения суда, а в случае, если такое заявление подано, - в течение месяца со дня вынесения определения суда об отказе в удовлетворении этого заявления.</w:t>
      </w:r>
    </w:p>
    <w:p w:rsidR="00A77B3E">
      <w:r>
        <w:t xml:space="preserve">Согласно </w:t>
      </w:r>
      <w:r>
        <w:t>частей 3, 4 ст.199 Гражданского процессуального кодекса РФ мировой судья может не составлять мотивированное решение суда по рассмотренному им делу.</w:t>
      </w:r>
    </w:p>
    <w:p w:rsidR="00A77B3E">
      <w:r>
        <w:t>Мировой судья обязан составить мотивированное решение суда по рассмотренному им делу в случае поступления от</w:t>
      </w:r>
      <w:r>
        <w:t xml:space="preserve"> лиц, участвующих в деле, их представителей заявления о составлении мотивированного решения суда, которое может быть подано в течение трех дней со дня объявления резолютивной части решения суда, если лица, участвующие в деле, их представители присутствовал</w:t>
      </w:r>
      <w:r>
        <w:t>и в судебном заседании, либо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/>
    <w:p w:rsidR="00A77B3E">
      <w:r>
        <w:t xml:space="preserve">Мировой судья                                 </w:t>
      </w:r>
      <w:r>
        <w:tab/>
        <w:t xml:space="preserve"> (подпись)    </w:t>
      </w:r>
      <w:r>
        <w:tab/>
        <w:t xml:space="preserve">                                    фио</w:t>
      </w:r>
    </w:p>
    <w:p w:rsidR="00A77B3E"/>
    <w:p w:rsidR="00A77B3E">
      <w:r>
        <w:t xml:space="preserve">Копия верна: </w:t>
      </w:r>
    </w:p>
    <w:p w:rsidR="00A77B3E">
      <w:r>
        <w:t xml:space="preserve">Судья                                      </w:t>
      </w:r>
      <w:r>
        <w:tab/>
        <w:t xml:space="preserve">фио </w:t>
      </w:r>
    </w:p>
    <w:p w:rsidR="00A77B3E"/>
    <w:p w:rsidR="00A77B3E">
      <w:r>
        <w:t xml:space="preserve">Секретарь                               </w:t>
      </w:r>
      <w:r>
        <w:tab/>
        <w:t>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45AC"/>
    <w:rsid w:val="00A77B3E"/>
    <w:rsid w:val="00DB45A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31961CCA-424E-4422-898A-DFF636A24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