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2-89-286/2023</w:t>
      </w:r>
    </w:p>
    <w:p w:rsidR="00A77B3E">
      <w:r>
        <w:t>УИД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</w:t>
      </w:r>
      <w:r>
        <w:t xml:space="preserve">к </w:t>
      </w:r>
      <w:r>
        <w:t>фио</w:t>
      </w:r>
      <w:r>
        <w:t xml:space="preserve"> о взыскании задолженности, -</w:t>
      </w:r>
    </w:p>
    <w:p w:rsidR="00A77B3E">
      <w:r>
        <w:t>Р Е Ш И Л:</w:t>
      </w:r>
    </w:p>
    <w:p w:rsidR="00A77B3E"/>
    <w:p w:rsidR="00A77B3E">
      <w:r>
        <w:t>Исковое заявление наименование организаци</w:t>
      </w:r>
      <w:r>
        <w:t xml:space="preserve">и в лице </w:t>
      </w:r>
      <w:r>
        <w:t>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адрес, </w:t>
      </w:r>
      <w:r>
        <w:t>в пользу наименован</w:t>
      </w:r>
      <w:r>
        <w:t xml:space="preserve">ие организации в лице </w:t>
      </w:r>
      <w:r>
        <w:t xml:space="preserve">наименование организации </w:t>
      </w:r>
      <w:r>
        <w:t xml:space="preserve"> сумму задолженности за предоставленные услуги по водоснабжению и водоотведению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а также судебны</w:t>
      </w:r>
      <w:r>
        <w:t>е расходы по оплате государственной пошлины в размере сумма</w:t>
      </w:r>
    </w:p>
    <w:p w:rsidR="00A77B3E">
      <w:r>
        <w:t xml:space="preserve">Осуществить зачет уплаченной наименование организации в лице </w:t>
      </w:r>
      <w:r>
        <w:t>наименование организации государственной пошлины за подачу заявления о вынесении судебного приказа о взыскании за</w:t>
      </w:r>
      <w:r>
        <w:t xml:space="preserve">долженности с </w:t>
      </w:r>
      <w:r>
        <w:t>фио</w:t>
      </w:r>
      <w:r>
        <w:t xml:space="preserve"> в размере сумма.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</w:t>
      </w:r>
      <w:r>
        <w:t xml:space="preserve">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</w:t>
      </w:r>
      <w:r>
        <w:t>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>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</w:t>
      </w:r>
      <w:r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C3"/>
    <w:rsid w:val="00A205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