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A1A88">
      <w:pPr>
        <w:jc w:val="right"/>
      </w:pPr>
      <w:r>
        <w:t>Дело № 2-89-303/2019</w:t>
      </w:r>
    </w:p>
    <w:p w:rsidR="00A77B3E" w:rsidP="004A1A88">
      <w:pPr>
        <w:jc w:val="center"/>
      </w:pPr>
      <w:r>
        <w:t>ЗАОЧНОЕ РЕШЕНИЕ</w:t>
      </w:r>
    </w:p>
    <w:p w:rsidR="00A77B3E" w:rsidP="004A1A88">
      <w:pPr>
        <w:jc w:val="center"/>
      </w:pPr>
      <w:r>
        <w:t>Именем Российской Федерации</w:t>
      </w:r>
    </w:p>
    <w:p w:rsidR="00A77B3E" w:rsidP="004A1A88">
      <w:pPr>
        <w:jc w:val="center"/>
      </w:pPr>
      <w:r>
        <w:t>(резолютивная часть)</w:t>
      </w:r>
    </w:p>
    <w:p w:rsidR="004A1A88"/>
    <w:p w:rsidR="00A77B3E">
      <w:r>
        <w:t xml:space="preserve">16 </w:t>
      </w:r>
      <w:r>
        <w:t>мая  2019</w:t>
      </w:r>
      <w:r>
        <w:t xml:space="preserve"> г.</w:t>
      </w:r>
      <w:r>
        <w:tab/>
        <w:t xml:space="preserve">                                                                                       </w:t>
      </w:r>
      <w:r>
        <w:t>г. Феодосия</w:t>
      </w:r>
    </w:p>
    <w:p w:rsidR="004A1A88">
      <w:r>
        <w:t xml:space="preserve">         </w:t>
      </w:r>
    </w:p>
    <w:p w:rsidR="00A77B3E" w:rsidP="004A1A88">
      <w:pPr>
        <w:ind w:firstLine="851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</w:t>
      </w:r>
      <w:r>
        <w:t>и.о</w:t>
      </w:r>
      <w:r>
        <w:t xml:space="preserve">. мирового судьи судебного участка   № 89 Феодосийского судебного района (городской округ Феодосия) Республики </w:t>
      </w:r>
      <w:r>
        <w:t xml:space="preserve">Крым, </w:t>
      </w:r>
      <w:r>
        <w:t xml:space="preserve"> при</w:t>
      </w:r>
      <w:r>
        <w:t xml:space="preserve"> секретаре судебного заседания Фатеевой О.С.,</w:t>
      </w:r>
    </w:p>
    <w:p w:rsidR="00A77B3E" w:rsidP="004A1A88">
      <w:pPr>
        <w:ind w:firstLine="851"/>
        <w:jc w:val="both"/>
      </w:pPr>
      <w:r>
        <w:t xml:space="preserve"> </w:t>
      </w:r>
      <w:r>
        <w:t>рассмотрев в открытом судебном заседании гражданское дело по исковому заявлению Общества с ограниченной ответственностью</w:t>
      </w:r>
      <w:r>
        <w:t xml:space="preserve">   «</w:t>
      </w:r>
      <w:r>
        <w:t>АГРО-ЛАЙН»  к Кривошееву Александру Владимировичу  о взыскании задолженност</w:t>
      </w:r>
      <w:r>
        <w:t>и по договору займа, -</w:t>
      </w:r>
    </w:p>
    <w:p w:rsidR="00A77B3E" w:rsidP="004A1A88">
      <w:pPr>
        <w:ind w:firstLine="851"/>
        <w:jc w:val="both"/>
      </w:pPr>
      <w:r>
        <w:t xml:space="preserve">Руководствуясь </w:t>
      </w:r>
      <w:r>
        <w:t>ст.ст</w:t>
      </w:r>
      <w:r>
        <w:t xml:space="preserve">. 194-199, 233, </w:t>
      </w:r>
      <w:r>
        <w:t>235  ГПК</w:t>
      </w:r>
      <w:r>
        <w:t xml:space="preserve"> РФ, ст. 309-310, 809-810 ГК РФ мировой судья, -</w:t>
      </w:r>
    </w:p>
    <w:p w:rsidR="00A77B3E" w:rsidP="004A1A88">
      <w:pPr>
        <w:jc w:val="center"/>
      </w:pPr>
      <w:r>
        <w:t>решил:</w:t>
      </w:r>
    </w:p>
    <w:p w:rsidR="00A77B3E"/>
    <w:p w:rsidR="00A77B3E" w:rsidP="004A1A88">
      <w:pPr>
        <w:jc w:val="both"/>
      </w:pPr>
      <w:r>
        <w:t xml:space="preserve">             Исковые требования   Общества с ограниченной ответственностью «АГРО-ЛАЙН» удовлетворить полностью.</w:t>
      </w:r>
    </w:p>
    <w:p w:rsidR="00A77B3E" w:rsidP="004A1A88">
      <w:pPr>
        <w:jc w:val="both"/>
      </w:pPr>
      <w:r>
        <w:t xml:space="preserve">        </w:t>
      </w:r>
      <w:r>
        <w:t xml:space="preserve">    Взыскать   с Кривошеева А.В., паспортные данные,  в пользу  Общества с ограниченной ответственностью «АГРО-ЛАЙН»   сумму задолженности  по договору займа № 37-3253 от дата  в сумме 25 800,00  рублей (двадцать пять тысяч  восемьсот руб. 00  коп.), из ни</w:t>
      </w:r>
      <w:r>
        <w:t>х: 5 000,00 руб. – сумма основного долга, 20 000,00 руб. – проценты за пользование займом, 800,00 руб. – пеня,       а также денежные средства в размере 974,00 руб.  -  в счёт возмещения   расходов  на оплату государственной пошлины.</w:t>
      </w:r>
    </w:p>
    <w:p w:rsidR="00A77B3E" w:rsidP="004A1A88">
      <w:pPr>
        <w:jc w:val="both"/>
      </w:pPr>
      <w:r>
        <w:t>Ответчик вправе подать</w:t>
      </w:r>
      <w:r>
        <w:t xml:space="preserve"> мировому судье судебного участка № 89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</w:t>
      </w:r>
      <w:r>
        <w:t>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4A1A88">
      <w:pPr>
        <w:jc w:val="both"/>
      </w:pPr>
      <w:r>
        <w:t>Заочное решение может быть обжаловано в апелляционном порядке в течение 1 (</w:t>
      </w:r>
      <w:r>
        <w:t>одного) месяца по истечение срока подачи ответчиком заявления об отмене этого решения суда, а в случае, если такое заявление подано, – в течение 1 (одного) месяца со дня вынесения определения суда об отказе в удовлетворении этого заявления с подачей жалобы</w:t>
      </w:r>
      <w:r>
        <w:t xml:space="preserve"> мировому судье судебного участка № 89 Феодосийского судебного района.</w:t>
      </w:r>
    </w:p>
    <w:p w:rsidR="00A77B3E" w:rsidP="004A1A88">
      <w:pPr>
        <w:jc w:val="both"/>
      </w:pPr>
      <w:r>
        <w:t xml:space="preserve">         Согласно положениям 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</w:t>
      </w:r>
      <w:r>
        <w:t>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</w:t>
      </w:r>
      <w:r>
        <w:t xml:space="preserve"> дней со дня объявления резолютивной части решения суда, если лица, участвующие в </w:t>
      </w:r>
      <w:r>
        <w:t>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 xml:space="preserve"> Мирово</w:t>
      </w:r>
      <w:r>
        <w:t xml:space="preserve">й судья                                     </w:t>
      </w:r>
      <w:r>
        <w:t>/подпись/                                    Н.В. Воробьёва</w:t>
      </w:r>
    </w:p>
    <w:p w:rsidR="00A77B3E"/>
    <w:sectPr w:rsidSect="004A1A88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88"/>
    <w:rsid w:val="004A1A8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FC07E8-386F-42F8-A042-7D624610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