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75C61">
      <w:pPr>
        <w:jc w:val="right"/>
      </w:pPr>
      <w:r>
        <w:t>Дело № 2-89-313/2019</w:t>
      </w:r>
    </w:p>
    <w:p w:rsidR="00A77B3E" w:rsidP="00C75C61">
      <w:pPr>
        <w:jc w:val="center"/>
      </w:pPr>
      <w:r>
        <w:t>Р Е Ш Е Н И Е</w:t>
      </w:r>
    </w:p>
    <w:p w:rsidR="00A77B3E" w:rsidP="00C75C61">
      <w:pPr>
        <w:jc w:val="center"/>
      </w:pPr>
      <w:r>
        <w:t>Именем Российской Федерации</w:t>
      </w:r>
    </w:p>
    <w:p w:rsidR="00A77B3E">
      <w:r>
        <w:t>19 июня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Черных Т.М.,</w:t>
      </w:r>
    </w:p>
    <w:p w:rsidR="00A77B3E">
      <w:r>
        <w:t>рассмотрев в открытом судебном заседании гражданское дело п</w:t>
      </w:r>
      <w:r>
        <w:t>о исковому заявлению ГУП РК «</w:t>
      </w:r>
      <w:r>
        <w:t>Крымтеплокоммунэнерго</w:t>
      </w:r>
      <w:r>
        <w:t>» к Черных Т.М. о взыскании задолженности за коммунальные услуги, -</w:t>
      </w:r>
    </w:p>
    <w:p w:rsidR="00A77B3E"/>
    <w:p w:rsidR="00A77B3E" w:rsidP="00C75C61">
      <w:pPr>
        <w:jc w:val="center"/>
      </w:pPr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</w:t>
      </w:r>
      <w:r>
        <w:t>Крымтеплокоммунэнерго</w:t>
      </w:r>
      <w:r>
        <w:t>» – отказат</w:t>
      </w:r>
      <w:r>
        <w:t>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Согласно частей 3, 4 </w:t>
      </w:r>
      <w:r>
        <w:t>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</w:t>
      </w:r>
      <w:r>
        <w:t>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</w:t>
      </w:r>
      <w:r>
        <w:t xml:space="preserve">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</w:t>
      </w:r>
      <w:r>
        <w:t xml:space="preserve">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61"/>
    <w:rsid w:val="00A77B3E"/>
    <w:rsid w:val="00C75C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D6D1DF-F8B6-4BE8-8396-5152C31F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