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2-89-322/2022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Кожан </w:t>
      </w:r>
      <w:r>
        <w:t>фио</w:t>
      </w:r>
      <w:r>
        <w:t>, третьи лица: наименование организации, наименование организации, о взыскани</w:t>
      </w:r>
      <w:r>
        <w:t>и задолженности за коммунальные услуги, 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</w:t>
      </w:r>
      <w:r>
        <w:t>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</w:t>
      </w:r>
      <w:r>
        <w:t>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</w:t>
      </w:r>
      <w:r>
        <w:t>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>
        <w:t xml:space="preserve">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33"/>
    <w:rsid w:val="0070593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