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2-89-346/2017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 xml:space="preserve">25 декабря 2017 года                             </w:t>
      </w:r>
      <w:r>
        <w:tab/>
        <w:t xml:space="preserve">                         </w:t>
      </w:r>
      <w:r>
        <w:tab/>
      </w:r>
      <w:r>
        <w:tab/>
        <w:t xml:space="preserve">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Сотниковой О.В., </w:t>
      </w:r>
    </w:p>
    <w:p w:rsidR="00A77B3E">
      <w:r>
        <w:t>с участием 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Вдовченко</w:t>
      </w:r>
      <w:r>
        <w:t xml:space="preserve"> Т.А.,</w:t>
      </w:r>
    </w:p>
    <w:p w:rsidR="00A77B3E">
      <w:r>
        <w:t>его представителя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Колупаев Н.Н.,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Вдовченко</w:t>
      </w:r>
      <w:r>
        <w:t xml:space="preserve"> И.Т.,</w:t>
      </w:r>
    </w:p>
    <w:p w:rsidR="00A77B3E">
      <w:r>
        <w:t>его представителя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Демура</w:t>
      </w:r>
      <w:r>
        <w:t xml:space="preserve"> Е.В.,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Вдовченко</w:t>
      </w:r>
      <w:r>
        <w:t xml:space="preserve"> Тимофея Алексеевича к </w:t>
      </w:r>
      <w:r>
        <w:t>Вдовченко</w:t>
      </w:r>
      <w:r>
        <w:t xml:space="preserve"> Игорю Тимофеевичу, третьи лица: </w:t>
      </w:r>
      <w:r>
        <w:t>Вдовченко</w:t>
      </w:r>
      <w:r>
        <w:t xml:space="preserve"> Ксения Игоревна, </w:t>
      </w:r>
      <w:r>
        <w:t>Вдовченко</w:t>
      </w:r>
      <w:r>
        <w:t xml:space="preserve"> Альбина</w:t>
      </w:r>
      <w:r>
        <w:t xml:space="preserve"> Александровна, об определении порядка пользования земельным участком,</w:t>
      </w:r>
    </w:p>
    <w:p w:rsidR="00A77B3E"/>
    <w:p w:rsidR="00A77B3E">
      <w:r>
        <w:t>У С Т А Н О В И Л:</w:t>
      </w:r>
    </w:p>
    <w:p w:rsidR="00A77B3E"/>
    <w:p w:rsidR="00A77B3E">
      <w:r>
        <w:t>Вдовченко</w:t>
      </w:r>
      <w:r>
        <w:t xml:space="preserve"> Т.А. обратился в суд с исковым заявлением к </w:t>
      </w:r>
      <w:r>
        <w:t>Вдовченко</w:t>
      </w:r>
      <w:r>
        <w:t xml:space="preserve"> И.Т. об определении порядка пользования земельным участком, по следующим основаниям.</w:t>
      </w:r>
    </w:p>
    <w:p w:rsidR="00A77B3E">
      <w:r>
        <w:t>Вдовченко</w:t>
      </w:r>
      <w:r>
        <w:t xml:space="preserve"> Т.А.,</w:t>
      </w:r>
      <w:r>
        <w:t xml:space="preserve"> на основании свидетельства о государственной регистрации права от дата, является собственником ... доли жилого дома, расположенного по адресу: адрес. Совладельцем ... доли домовладения, является </w:t>
      </w:r>
      <w:r>
        <w:t>Вдовченко</w:t>
      </w:r>
      <w:r>
        <w:t xml:space="preserve"> И.Т. на основании решения Феодосийского городского</w:t>
      </w:r>
      <w:r>
        <w:t xml:space="preserve"> суда АР Крым от дата, (право собственности зарегистрировано дата. Решением Феодосийского городского суда Республики Крым от дата по гражданскому делу № 2-2107/2016, между совладельцами домовладения произведен раздел: </w:t>
      </w:r>
      <w:r>
        <w:t>Вдовченко</w:t>
      </w:r>
      <w:r>
        <w:t xml:space="preserve"> Т.А. выделено в собственност</w:t>
      </w:r>
      <w:r>
        <w:t xml:space="preserve">ь на ... доли в натуре – часть жилого дома лит. «А», помещение коридора № 1-1 площадью ... </w:t>
      </w:r>
      <w:r>
        <w:t>кв.м</w:t>
      </w:r>
      <w:r>
        <w:t xml:space="preserve">., помещение жилой комнаты № 1-4 площадью ... </w:t>
      </w:r>
      <w:r>
        <w:t>кв.м</w:t>
      </w:r>
      <w:r>
        <w:t xml:space="preserve">., помещение жилой комнаты № 1-5, площадью ... </w:t>
      </w:r>
      <w:r>
        <w:t>кв.м</w:t>
      </w:r>
      <w:r>
        <w:t xml:space="preserve">., помещение жилой комнаты № 1-6 площадью - ... </w:t>
      </w:r>
      <w:r>
        <w:t>кв.м</w:t>
      </w:r>
      <w:r>
        <w:t>., помещ</w:t>
      </w:r>
      <w:r>
        <w:t xml:space="preserve">ение жилой комнаты № 1-7 площадью ... </w:t>
      </w:r>
      <w:r>
        <w:t>кв.м</w:t>
      </w:r>
      <w:r>
        <w:t xml:space="preserve">. Общей площадью ... </w:t>
      </w:r>
      <w:r>
        <w:t>кв.м</w:t>
      </w:r>
      <w:r>
        <w:t xml:space="preserve">., ... часть сарая лит. «Б», гараж лит. «Е», ... часть ворот, забор № 2, ... часть мощения; </w:t>
      </w:r>
      <w:r>
        <w:t>Вдовченко</w:t>
      </w:r>
      <w:r>
        <w:t xml:space="preserve"> И.Т. выделено в собственность на ... долю в натуре – часть жилого дома лит «А» помещени</w:t>
      </w:r>
      <w:r>
        <w:t xml:space="preserve">е кухни № 1-2 площадью ... </w:t>
      </w:r>
      <w:r>
        <w:t>кв.м</w:t>
      </w:r>
      <w:r>
        <w:t xml:space="preserve">., помещение жилой комнаты № 1-3 площадью ... </w:t>
      </w:r>
      <w:r>
        <w:t>кв.м</w:t>
      </w:r>
      <w:r>
        <w:t xml:space="preserve">., общей площадью ... </w:t>
      </w:r>
      <w:r>
        <w:t>кв.м</w:t>
      </w:r>
      <w:r>
        <w:t>., уборную лит. «У», ... часть сарая лит. «Б», ... часть ворот № 1, ... часть мощения №3. Указанное домовладение расположено на земельном участке пло</w:t>
      </w:r>
      <w:r>
        <w:t>щадью ... га., находящемся в собственности совладельцев домовладения. Домовладение поделено в натуре между совладельцами и каждому из участников общей долевой собственности принадлежит обособленная часть домовладения с отдельным входом. Учитывая, что спорн</w:t>
      </w:r>
      <w:r>
        <w:t>ый земельный участок площадью ... га., расположенный по адресу: адрес, целевое назначение для строительства и обслуживания жилого дома, является неделимым, поскольку в результате его раздела будут образованы новые земельные участки, площадь которых состави</w:t>
      </w:r>
      <w:r>
        <w:t xml:space="preserve">т меньше минимально допустимой площади земельного участка, установленной для Республики Крым и на сегодняшний день </w:t>
      </w:r>
      <w:r>
        <w:t>между совладельцами не достигнуто соглашения относительно порядка пользования земельным участком, что приводит к возникновению конфликтных си</w:t>
      </w:r>
      <w:r>
        <w:t>туаций, и необходимости обращения в суд для определения порядка пользования земельным участком, между сособственниками, пропорционального доле в праве собственности на домовладение.</w:t>
      </w:r>
    </w:p>
    <w:p w:rsidR="00A77B3E">
      <w:r>
        <w:t>На основании изложенного истец просил определить порядок пользования земел</w:t>
      </w:r>
      <w:r>
        <w:t xml:space="preserve">ьным участком и выделить в пользование </w:t>
      </w:r>
      <w:r>
        <w:t>Вдовченко</w:t>
      </w:r>
      <w:r>
        <w:t xml:space="preserve"> Т.А. и </w:t>
      </w:r>
      <w:r>
        <w:t>Вдовченко</w:t>
      </w:r>
      <w:r>
        <w:t xml:space="preserve"> И.Т. пропорционального их долей в праве собственности на домовладение, расположенное по адресу: адрес; взыскать с </w:t>
      </w:r>
      <w:r>
        <w:t>Вдовченко</w:t>
      </w:r>
      <w:r>
        <w:t xml:space="preserve"> И.Т. в пользу </w:t>
      </w:r>
      <w:r>
        <w:t>Вдовченко</w:t>
      </w:r>
      <w:r>
        <w:t xml:space="preserve"> Т.А. все судебные расходы связанные с расс</w:t>
      </w:r>
      <w:r>
        <w:t>мотрением дела.</w:t>
      </w:r>
    </w:p>
    <w:p w:rsidR="00A77B3E">
      <w:r>
        <w:t>Определением мирового судьи судебного участка № 89 Феодосийского судебного района (городской округ Феодосия) Республики Крым от дата производство по делу было приостановлено до производства судебно-строительной экспертизы с целью определени</w:t>
      </w:r>
      <w:r>
        <w:t>я возможных вариантов порядка пользования земельным участком.</w:t>
      </w:r>
    </w:p>
    <w:p w:rsidR="00A77B3E">
      <w:r>
        <w:t>Определением мирового судьи судебного участка № 89 Феодосийского судебного района (городской округ Феодосия) Республики Крым от дата производство по делу было возобновлено.</w:t>
      </w:r>
    </w:p>
    <w:p w:rsidR="00A77B3E">
      <w:r>
        <w:t xml:space="preserve">В судебном заседании </w:t>
      </w:r>
      <w:r>
        <w:t>истец поддержал исковые требования, просил определить порядок пользования земельным участком согласно варианта № 2 предложенного судебным экспертом в своем заключении № номер от дата, поскольку данный вариант полностью исключает возможность пересечения ист</w:t>
      </w:r>
      <w:r>
        <w:t xml:space="preserve">ца с ответчиком, что, по его мнению, является необходимым, ввиду сложившихся негативных отношений. В доказательство сложившихся негативных отношениях между истцом и ответчиком, </w:t>
      </w:r>
      <w:r>
        <w:t>Вдовченко</w:t>
      </w:r>
      <w:r>
        <w:t xml:space="preserve"> Т.А. представил сведения об обращении в ОМВД по факту неоднократного </w:t>
      </w:r>
      <w:r>
        <w:t>возникновения конфликтных ситуаций.</w:t>
      </w:r>
    </w:p>
    <w:p w:rsidR="00A77B3E">
      <w:r>
        <w:t>Представитель истца Колупаев Н.Н. исковые требования своего доверителя поддержал в полном объеме, пояснив, что порядок пользования между сторонами на данном земельном участке сложился таковой, что препятствует проживанию</w:t>
      </w:r>
      <w:r>
        <w:t xml:space="preserve"> в доме истца на почве конфликтных отношений с ответчиком, ввиду чего </w:t>
      </w:r>
      <w:r>
        <w:t>Вдовченко</w:t>
      </w:r>
      <w:r>
        <w:t xml:space="preserve"> Т.А. длительное время не может пользоваться своим имуществом. Просил суд удовлетворить исковые требования определив порядок пользования земельным участком согласно варианта № 2</w:t>
      </w:r>
      <w:r>
        <w:t xml:space="preserve"> предложенного судебным экспертом в своем заключении № номер от дата</w:t>
      </w:r>
    </w:p>
    <w:p w:rsidR="00A77B3E">
      <w:r>
        <w:t xml:space="preserve">Ответчик </w:t>
      </w:r>
      <w:r>
        <w:t>Вдовченко</w:t>
      </w:r>
      <w:r>
        <w:t xml:space="preserve"> И.Т. в судебном заседании заявленные исковые требования признал, при этом пояснил, что не возражает против определения порядка пользования земельным участком в судебном</w:t>
      </w:r>
      <w:r>
        <w:t xml:space="preserve"> порядке, однако просил определить порядок пользования земельным участком согласно варианта № 1 предложенного судебным экспертом в своем заключении № номер от дата, поскольку предложенный судебным экспертом вариант № 2, создает сложности в использовании ег</w:t>
      </w:r>
      <w:r>
        <w:t>о части земельного участка.</w:t>
      </w:r>
    </w:p>
    <w:p w:rsidR="00A77B3E">
      <w:r>
        <w:t xml:space="preserve">Представитель ответчика – адвокат </w:t>
      </w:r>
      <w:r>
        <w:t>Демура</w:t>
      </w:r>
      <w:r>
        <w:t xml:space="preserve"> Е.В., в судебном заседании поддержала позицию своего доверителя, просила суд определить порядок пользования земельным участком согласно варианта № 1 предложенного судебным экспертом в сво</w:t>
      </w:r>
      <w:r>
        <w:t xml:space="preserve">ем заключении № номер от дата, поскольку вариант № 2 существенно нарушает права </w:t>
      </w:r>
      <w:r>
        <w:t>Вдовченко</w:t>
      </w:r>
      <w:r>
        <w:t xml:space="preserve"> И.Т. ввиду его несоответствия с требованиями СНиП, так как проход к дому </w:t>
      </w:r>
      <w:r>
        <w:t>Вдовченко</w:t>
      </w:r>
      <w:r>
        <w:t xml:space="preserve"> И.Т. будет крайне затруднителен по своим конструктивным особенностям, а именно расс</w:t>
      </w:r>
      <w:r>
        <w:t xml:space="preserve">тояние от задней фасадной стороны жилого дома № номер, расположенного по адрес, до соседнего капитального </w:t>
      </w:r>
      <w:r>
        <w:t>строения, расположенного по адресу: адрес, составляет ... м., о чем представила схему замеров по адресу: адрес, и пояснительную записку.</w:t>
      </w:r>
    </w:p>
    <w:p w:rsidR="00A77B3E">
      <w:r>
        <w:t>Вызванный в с</w:t>
      </w:r>
      <w:r>
        <w:t xml:space="preserve">удебное заседание судебный эксперт наименование организации </w:t>
      </w:r>
      <w:r>
        <w:t>фио</w:t>
      </w:r>
      <w:r>
        <w:t>, не явилась, представив суду разъяснения относительно заключения № номер от дата, согласно которому ширина эвакуационных выходов, согласно СНиП дата* «Пожарная безопасность зданий и сооружений</w:t>
      </w:r>
      <w:r>
        <w:t>», должна составлять ... м.</w:t>
      </w:r>
    </w:p>
    <w:p w:rsidR="00A77B3E">
      <w:r>
        <w:tab/>
        <w:t xml:space="preserve">Третьи лица – </w:t>
      </w:r>
      <w:r>
        <w:t>Вдовченко</w:t>
      </w:r>
      <w:r>
        <w:t xml:space="preserve"> Альбина Александровна, являющаяся супругой ответчика, и </w:t>
      </w:r>
      <w:r>
        <w:t>Вдовченко</w:t>
      </w:r>
      <w:r>
        <w:t xml:space="preserve"> Ксения Игоревна, являющаяся дочерью ответчика, в судебном заседании пояснила, что действительно между </w:t>
      </w:r>
      <w:r>
        <w:t>Вдовченко</w:t>
      </w:r>
      <w:r>
        <w:t xml:space="preserve"> Т.А. и </w:t>
      </w:r>
      <w:r>
        <w:t>Вдовченко</w:t>
      </w:r>
      <w:r>
        <w:t xml:space="preserve"> И.Т. сло</w:t>
      </w:r>
      <w:r>
        <w:t xml:space="preserve">жились негативные отношения, однако инициатором данных отношений является </w:t>
      </w:r>
      <w:r>
        <w:t>Вдовченко</w:t>
      </w:r>
      <w:r>
        <w:t xml:space="preserve"> Т.А., который всячески отвергает предложения наладить отношения со своим сыном – </w:t>
      </w:r>
      <w:r>
        <w:t>Вдовченко</w:t>
      </w:r>
      <w:r>
        <w:t xml:space="preserve"> И.Т. Относительно определения порядка пользования земельным участком пояснили, чт</w:t>
      </w:r>
      <w:r>
        <w:t>о проход между жилым домом и капитальным строением соседнего участка очень узкий и, в случае необходимости, не позволит даже пронести человека на носилках.</w:t>
      </w:r>
    </w:p>
    <w:p w:rsidR="00A77B3E">
      <w:r>
        <w:t xml:space="preserve">Вызванная в судебное заседание специалист наименование организации </w:t>
      </w:r>
      <w:r>
        <w:t>фио</w:t>
      </w:r>
      <w:r>
        <w:t>, выполнившая замеры относител</w:t>
      </w:r>
      <w:r>
        <w:t xml:space="preserve">ьно прохода между жилым домом, расположенного по адресу: адрес, и соседним строением, расположенным по адресу: адрес, ознакомленная с правами и обязанностями специалиста, а также предупрежденная об уголовной ответственности в соответствии со </w:t>
      </w:r>
      <w:r>
        <w:t>ст.ст</w:t>
      </w:r>
      <w:r>
        <w:t>. 307, 30</w:t>
      </w:r>
      <w:r>
        <w:t xml:space="preserve">8 УК РФ, пояснила, что ею были произведены геодезические замеры, о чем по окончании составлена схема замеров и пояснительная записка. Достоверность сведений, содержащиеся в указанных документах, </w:t>
      </w:r>
      <w:r>
        <w:t>фио</w:t>
      </w:r>
      <w:r>
        <w:t xml:space="preserve"> подтверждает.</w:t>
      </w:r>
    </w:p>
    <w:p w:rsidR="00A77B3E">
      <w:r>
        <w:t xml:space="preserve">Суд, выслушав явившихся в судебное </w:t>
      </w:r>
      <w:r>
        <w:t>заседание лиц, изучив материалы гражданского дела, приходит к следующему.</w:t>
      </w:r>
    </w:p>
    <w:p w:rsidR="00A77B3E">
      <w:r>
        <w:t xml:space="preserve">Истцу – </w:t>
      </w:r>
      <w:r>
        <w:t>Вдовченко</w:t>
      </w:r>
      <w:r>
        <w:t xml:space="preserve"> Т.А. принадлежит на праве собственности ... доли в натуре – часть жилого дома лит. «А», помещение коридора № 1-1 площадью ... </w:t>
      </w:r>
      <w:r>
        <w:t>кв.м</w:t>
      </w:r>
      <w:r>
        <w:t>., помещение жилой комнаты № 1-4 п</w:t>
      </w:r>
      <w:r>
        <w:t xml:space="preserve">лощадью ... </w:t>
      </w:r>
      <w:r>
        <w:t>кв.м</w:t>
      </w:r>
      <w:r>
        <w:t xml:space="preserve">., помещение жилой комнаты № 1-5, площадью ... </w:t>
      </w:r>
      <w:r>
        <w:t>кв.м</w:t>
      </w:r>
      <w:r>
        <w:t xml:space="preserve">., помещение жилой комнаты № 1-6 площадью - ... </w:t>
      </w:r>
      <w:r>
        <w:t>кв.м</w:t>
      </w:r>
      <w:r>
        <w:t xml:space="preserve">., помещение жилой комнаты № 1-7 площадью ... </w:t>
      </w:r>
      <w:r>
        <w:t>кв.м</w:t>
      </w:r>
      <w:r>
        <w:t xml:space="preserve">. Общей площадью ... </w:t>
      </w:r>
      <w:r>
        <w:t>кв.м</w:t>
      </w:r>
      <w:r>
        <w:t xml:space="preserve">., ... часть сарая лит. «Б», гараж лит. «Е», ... часть ворот, </w:t>
      </w:r>
      <w:r>
        <w:t>забор № 2, ... часть мощения.</w:t>
      </w:r>
    </w:p>
    <w:p w:rsidR="00A77B3E">
      <w:r>
        <w:t xml:space="preserve">Ответчику – </w:t>
      </w:r>
      <w:r>
        <w:t>Вдовченко</w:t>
      </w:r>
      <w:r>
        <w:t xml:space="preserve"> И.Т. принадлежит на праве собственности ... доли в натуре – часть жилого дома лит «А» помещение кухни № 1-2 площадью ... </w:t>
      </w:r>
      <w:r>
        <w:t>кв.м</w:t>
      </w:r>
      <w:r>
        <w:t xml:space="preserve">., помещение жилой комнаты № 1-3 площадью ... </w:t>
      </w:r>
      <w:r>
        <w:t>кв.м</w:t>
      </w:r>
      <w:r>
        <w:t xml:space="preserve">., общей площадью ... </w:t>
      </w:r>
      <w:r>
        <w:t>кв.м</w:t>
      </w:r>
      <w:r>
        <w:t xml:space="preserve">., </w:t>
      </w:r>
      <w:r>
        <w:t xml:space="preserve">уборную лит. «У», ... часть сарая лит. «Б», ... часть ворот № 1, ... часть мощения №3. </w:t>
      </w:r>
    </w:p>
    <w:p w:rsidR="00A77B3E">
      <w:r>
        <w:t>Указанное домовладение расположено на земельном участке площадью ... га.</w:t>
      </w:r>
    </w:p>
    <w:p w:rsidR="00A77B3E">
      <w:r>
        <w:t>Как установлено в судебном заседании сторонам не удалось в добровольном порядке определить поря</w:t>
      </w:r>
      <w:r>
        <w:t>док пользования земельным участком.</w:t>
      </w:r>
    </w:p>
    <w:p w:rsidR="00A77B3E">
      <w:r>
        <w:t xml:space="preserve">Определение (установление) порядка пользования земельным участком не зависит от его размера, числа совладельцев и вида прав на земельный участок, т.е. принадлежности на праве собственности либо постоянного (бессрочного) </w:t>
      </w:r>
      <w:r>
        <w:t>пользования.</w:t>
      </w:r>
    </w:p>
    <w:p w:rsidR="00A77B3E">
      <w:r>
        <w:t>При определении порядка пользования каждому из сособственников передается конкретная часть земельного участка. Однако по смыслу п. 2 ст. 247 ГК РФ и ч. 1 ст. 35 ЗК РФ определение порядка пользования земельным участком не прекращает права общей</w:t>
      </w:r>
      <w:r>
        <w:t xml:space="preserve"> собственности сторон на земельный участок, который юридически остается неразделенным, право общей собственности на него не прекращается, </w:t>
      </w:r>
      <w:r>
        <w:t>отдельные его части могут находиться в совместном пользовании для проезда, прохода к основному строению и хозяйственны</w:t>
      </w:r>
      <w:r>
        <w:t xml:space="preserve">м постройкам, сооружениям. </w:t>
      </w:r>
    </w:p>
    <w:p w:rsidR="00A77B3E">
      <w:r>
        <w:t>В соответствие с ч. 3 ст. 20 Земельного кодекса РФ право постоянного (бессрочного) пользования находящимися в государственной или муниципальной собственности земельными участками, возникшее у граждан или юридических лиц до введе</w:t>
      </w:r>
      <w:r>
        <w:t>ния в действие указанного Кодекса, сохраняется.</w:t>
      </w:r>
    </w:p>
    <w:p w:rsidR="00A77B3E">
      <w:r>
        <w:t xml:space="preserve">Земельный участок принадлежит нескольким лицам на праве постоянного (бессрочного) пользования, </w:t>
      </w:r>
      <w:r>
        <w:t>т.о</w:t>
      </w:r>
      <w:r>
        <w:t>. на основании ст. 35 Земельного кодекса РФ порядок пользования указанным земельным участком будет определятьс</w:t>
      </w:r>
      <w:r>
        <w:t xml:space="preserve">я: либо с учетом долей в праве собственности на строение либо сложившегося порядка пользования земельным участком, но не любого сложившего порядка пользования, а только такого, в основе которого лежит добровольное соглашение сторон (письменное или устное) </w:t>
      </w:r>
      <w:r>
        <w:t>о распределении общего земельного участка, т.е. гражданско-правовой договор, подтвержденный многолетней практикой, что соответствует ст. 8 ГК РФ, согласно которой права и обязанности возникают из договоров и иных сделок, предусмотренных законом, а также из</w:t>
      </w:r>
      <w:r>
        <w:t xml:space="preserve"> договоров и иных сделок, хотя и не предусмотренных законом, но не противоречащих ему.</w:t>
      </w:r>
    </w:p>
    <w:p w:rsidR="00A77B3E">
      <w:r>
        <w:t>В соответствие со ст. 244 ГК РФ имущество, находящееся в собственности двух или нескольких лиц, принадлежит им на праве общей собственности. Имущество может находиться в</w:t>
      </w:r>
      <w:r>
        <w:t xml:space="preserve">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 Общая собственность на имущество является долевой, за исключением случаев, когда зак</w:t>
      </w:r>
      <w:r>
        <w:t>оном предусмотрено образование совместной собственности на это имущество. Общая собственность возникает при поступлении в собственность двух или нескольких лиц имущества, которое не может быть разделено без изменения его назначения (неделимые вещи) либо не</w:t>
      </w:r>
      <w:r>
        <w:t xml:space="preserve"> подлежит разделу в силу закона. Общая собственность на делимое имущество возникает в случаях, предусмотренных законом или договором. По соглашению участников совместной собственности, а при недостижении согласия по решению суда на общее имущество может бы</w:t>
      </w:r>
      <w:r>
        <w:t>ть установлена долевая собственность этих лиц.</w:t>
      </w:r>
    </w:p>
    <w:p w:rsidR="00A77B3E">
      <w:r>
        <w:t>Согласно ст. 247 ГК РФ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 У</w:t>
      </w:r>
      <w:r>
        <w:t>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</w:t>
      </w:r>
      <w:r>
        <w:t xml:space="preserve"> долю, соответствующей компенсации.</w:t>
      </w:r>
    </w:p>
    <w:p w:rsidR="00A77B3E">
      <w:r>
        <w:t>На основании ст. 264 ГК РФ земельные участки могут предоставляться их собственниками другим лицам на условиях и в порядке, которые предусмотрены гражданским и земельным законодательством. Лицо, не являющееся собственнико</w:t>
      </w:r>
      <w:r>
        <w:t>м земельного участка, осуществляет принадлежащие ему права владения и пользования участком на условиях и в пределах, установленных законом или договором с собственником. Владелец земельного участка, не являющийся собственником, не вправе распоряжаться этим</w:t>
      </w:r>
      <w:r>
        <w:t xml:space="preserve"> участком, если иное не предусмотрено законом.</w:t>
      </w:r>
    </w:p>
    <w:p w:rsidR="00A77B3E">
      <w:r>
        <w:t>В соответствие со ст. 271 ГК РФ собственник здания, сооружения или иной недвижимости, находящейся на земельном участке, принадлежащем другому лицу, имеет право пользования предоставленным таким лицом под эту н</w:t>
      </w:r>
      <w:r>
        <w:t xml:space="preserve">едвижимость </w:t>
      </w:r>
      <w:r>
        <w:t>земельным участком. При переходе права собственности на недвижимость, находящуюся на чужом земельном участке, к другому лицу оно приобретает право пользования соответствующим земельным участком на тех же условиях и в том же объеме, что и прежни</w:t>
      </w:r>
      <w:r>
        <w:t>й собственник недвижимости. 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участком. Собственник недвижимости, находящейся на чужом земельном</w:t>
      </w:r>
      <w:r>
        <w:t xml:space="preserve"> участке, имеет право владеть, пользоваться и распоряжаться этой недвижимостью по своему усмотрению, в том числе сносить соответствующие здания и сооружения, постольку, поскольку это не противоречит условиям пользования данным участком, установленным закон</w:t>
      </w:r>
      <w:r>
        <w:t>ом или договором.</w:t>
      </w:r>
    </w:p>
    <w:p w:rsidR="00A77B3E">
      <w:r>
        <w:t>Согласно положениям ст. 35 ЗК РФ при переходе права собственности на здание, строение, сооружение, находящиеся на чужом земельном участке, к другому лицу оно приобретает право на использование соответствующей части земельного участка, зан</w:t>
      </w:r>
      <w:r>
        <w:t>ятой зданием, строением, сооружением и необходимой для их использования, на тех же условиях и в том же объеме, что и прежний их собственник. В случае перехода права собственности на здание, строение, сооружение к нескольким собственникам порядок пользовани</w:t>
      </w:r>
      <w:r>
        <w:t>я земельным участком определяется с учетом долей в праве собственности на здание, строение, сооружение или сложившегося порядка пользования земельным участком.</w:t>
      </w:r>
    </w:p>
    <w:p w:rsidR="00A77B3E">
      <w:r>
        <w:t>Судом установлено, что между сторонами по делу порядок пользования спорным земельным участком сл</w:t>
      </w:r>
      <w:r>
        <w:t>ожился, однако данный порядок пользования не устраивает истца.</w:t>
      </w:r>
    </w:p>
    <w:p w:rsidR="00A77B3E">
      <w:r>
        <w:t>Так же судом установлено, что предложенный судебным экспертом вариант пользования земельным участком, полностью исключающий возможность пересечения истца и ответчика (вариант № 2 экспертного за</w:t>
      </w:r>
      <w:r>
        <w:t>ключения № номер от дата) не соответствует требованиям СНиП дата* «Пожарная безопасность зданий и сооружений», поскольку ширина эвакуационных выходов должна составлять не менее ... м., тогда как, согласно схемы замеров, выполненной специалистом наименовани</w:t>
      </w:r>
      <w:r>
        <w:t xml:space="preserve">е организации </w:t>
      </w:r>
      <w:r>
        <w:t>фио</w:t>
      </w:r>
      <w:r>
        <w:t>, и пояснительной записке к указанной схеме, проход между жилым домом и капитальным строением соседнего участка составляет ... м.</w:t>
      </w:r>
    </w:p>
    <w:p w:rsidR="00A77B3E">
      <w:r>
        <w:t>К такому выводу суд приходит на основании исследованных материалов дела, заключении эксперта, показаниях стор</w:t>
      </w:r>
      <w:r>
        <w:t>он.</w:t>
      </w:r>
    </w:p>
    <w:p w:rsidR="00A77B3E">
      <w:r>
        <w:t>В материалах данного гражданского дела имеется экспертное заключение наименование организации № номер от дата</w:t>
      </w:r>
    </w:p>
    <w:p w:rsidR="00A77B3E">
      <w:r>
        <w:t>При оценке представленных суду доказательств суд также руководствуется требованиями ст. 67 ГПК РФ, в соответствии с которой оценивает доказате</w:t>
      </w:r>
      <w:r>
        <w:t>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Суд оценивает относимость, допустимость, достоверность каждого доказательства в отдельности, а также до</w:t>
      </w:r>
      <w:r>
        <w:t>стоверность и взаимную связь доказательств в их совокупности.</w:t>
      </w:r>
    </w:p>
    <w:p w:rsidR="00A77B3E">
      <w:r>
        <w:t>Согласно положениям ст. 35 ЗК РФ при переходе права собственности на здание, строение, сооружение, находящиеся на чужом земельном участке, к другому лицу оно приобретает право на использование с</w:t>
      </w:r>
      <w:r>
        <w:t xml:space="preserve">оответствующей части земельного участка, занятой зданием, строением, сооружением и необходимой для их использования, на тех же условиях и в том же объеме, что и прежний их собственник. В случае перехода права собственности на здание, строение, </w:t>
      </w:r>
      <w:r>
        <w:t>сооружение к</w:t>
      </w:r>
      <w:r>
        <w:t xml:space="preserve"> нескольким собственникам порядок пользования земельным участком определяется с учетом долей в праве собственности на здание, строение, сооружение или сложившегося порядка пользования земельным участком. </w:t>
      </w:r>
    </w:p>
    <w:p w:rsidR="00A77B3E">
      <w:r>
        <w:t>На рассмотрение суда эксперт предложил два возможны</w:t>
      </w:r>
      <w:r>
        <w:t>х варианта определения порядка пользования земельным участком № номер, расположенного по адрес, в соответствии с долями на земельный участок сторон.</w:t>
      </w:r>
    </w:p>
    <w:p w:rsidR="00A77B3E">
      <w:r>
        <w:t>Таким образом, оценив представленные экспертом варианты установления порядка пользования земельным участком</w:t>
      </w:r>
      <w:r>
        <w:t>, суд считает, что вариант № 1 не отвечает требованиям СНиП дата* «Пожарная безопасность зданий и сооружений», поскольку данные о проходе между жилым домом и строением, расположенным на соседнем участке, в экспертном заключении не отражены. Вариант № 2 в б</w:t>
      </w:r>
      <w:r>
        <w:t>ольшей степени предусматривает выделение земельных участков каждой из сторон единым массивом; соответствие требованиям СНиП по обеспечению подходов и проходов, в том числе и для обслуживания жилого дома и строений; выделение в пользование каждой стороне зе</w:t>
      </w:r>
      <w:r>
        <w:t>мельных участков, соответствующих их долям в праве общей собственности на данный земельный участок. Кроме того, при указанном варианте в наибольшей степени учитывается возможность проезда либо прохода каждым из совладельцев к занимаемым частям дома и подсо</w:t>
      </w:r>
      <w:r>
        <w:t>бным постройкам.</w:t>
      </w:r>
    </w:p>
    <w:p w:rsidR="00A77B3E">
      <w:r>
        <w:t>В соответствие со ст. 56 ГПК РФ каждая сторона должна доказать те обстоятельства, на которые она ссылается как на основание своих требований и возражений.</w:t>
      </w:r>
    </w:p>
    <w:p w:rsidR="00A77B3E">
      <w:r>
        <w:t>Поставленный в судебном заседании вопрос о назначении дополнительной экспертизы, для</w:t>
      </w:r>
      <w:r>
        <w:t xml:space="preserve"> устранения неясностей был опровергнут как стороной истца, так и стороной ответчика, ввиду отсутствия, по их мнению, необходимости.</w:t>
      </w:r>
    </w:p>
    <w:p w:rsidR="00A77B3E">
      <w:r>
        <w:t>Суд также принимает во внимание то, что иных доказательств сторонами по делу суду не представлено, и в соответствии с требов</w:t>
      </w:r>
      <w:r>
        <w:t>аниями ст. 195 ГПК РФ основывает решение только на тех доказательствах, которые были исследованы в судебном заседании.</w:t>
      </w:r>
    </w:p>
    <w:p w:rsidR="00A77B3E">
      <w:r>
        <w:t xml:space="preserve">Руководствуясь </w:t>
      </w:r>
      <w:r>
        <w:t>ст.ст</w:t>
      </w:r>
      <w:r>
        <w:t>. 194-198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Исковое заявление </w:t>
      </w:r>
      <w:r>
        <w:t>Вдовченко</w:t>
      </w:r>
      <w:r>
        <w:t xml:space="preserve"> Тимофея Алексеевича к </w:t>
      </w:r>
      <w:r>
        <w:t>Вдовченко</w:t>
      </w:r>
      <w:r>
        <w:t xml:space="preserve"> Игорю </w:t>
      </w:r>
      <w:r>
        <w:t xml:space="preserve">Тимофеевичу, третьи лица: </w:t>
      </w:r>
      <w:r>
        <w:t>Вдовченко</w:t>
      </w:r>
      <w:r>
        <w:t xml:space="preserve"> Ксения Игоревна, </w:t>
      </w:r>
      <w:r>
        <w:t>Вдовченко</w:t>
      </w:r>
      <w:r>
        <w:t xml:space="preserve"> Альбина Александровна, об определении порядка пользования земельным участком удовлетворить.</w:t>
      </w:r>
    </w:p>
    <w:p w:rsidR="00A77B3E">
      <w:r>
        <w:t>Определить порядок пользования земельным участком, расположенным по адресу: адрес, по варианту № 1 за</w:t>
      </w:r>
      <w:r>
        <w:t>ключения эксперта судебной строительно-технической и землеустроительной экспертизы № номер от дата, выделив в пользование:</w:t>
      </w:r>
    </w:p>
    <w:p w:rsidR="00A77B3E">
      <w:r>
        <w:t>-</w:t>
      </w:r>
      <w:r>
        <w:tab/>
      </w:r>
      <w:r>
        <w:t>Вдовченко</w:t>
      </w:r>
      <w:r>
        <w:t xml:space="preserve"> Тимофею Алексеевичу земельный участок площадью ... квадратных метров, включая площадь занятую строениями, окрашенный на п</w:t>
      </w:r>
      <w:r>
        <w:t>лане экспертного заключения в красный цвет и помеченный наименованием S1, с координатами к приложению № 1 к заключению № номер от дата (вариант 1), по контуру: ..., с расстояниями между указанными точками соответственно ..., дирекционными углами ... и внут</w:t>
      </w:r>
      <w:r>
        <w:t>ренними углами ..., участок, окрашенный в красный цвет и помеченный наименованием S2, с координатами к приложению № 1 к заключению № номер от дата (вариант 1), по контуру: ..., с расстояниями между указанными точками соответственно ..., дирекционными углам</w:t>
      </w:r>
      <w:r>
        <w:t>и ... и внутренними углами ...</w:t>
      </w:r>
    </w:p>
    <w:p w:rsidR="00A77B3E">
      <w:r>
        <w:t>-</w:t>
      </w:r>
      <w:r>
        <w:tab/>
      </w:r>
      <w:r>
        <w:t>Вдовченко</w:t>
      </w:r>
      <w:r>
        <w:t xml:space="preserve"> Игорю Тимофеевичу земельный участок площадью ... квадратных метров, включая площадь занятую строениями, окрашенный на плане экспертного заключения в синий цвет и помеченный наименованием S3, с координатами к прило</w:t>
      </w:r>
      <w:r>
        <w:t>жению № номер от дата (вариант 1), по контуру: ..., с расстояниями между указанными точками соответственно ...., дирекционными углами ... и внутренними углами ...,</w:t>
      </w:r>
    </w:p>
    <w:p w:rsidR="00A77B3E">
      <w:r>
        <w:t>-</w:t>
      </w:r>
      <w:r>
        <w:tab/>
        <w:t>в общее (совместное) пользование земельный участок площадью ... квадратных метров, окрашен</w:t>
      </w:r>
      <w:r>
        <w:t>ный на плане экспертного заключения в желтый цвет и помеченный наименованием S4, с координатами к приложению № номер от дата (вариант 1), по контуру: ..., с расстояниями между указанными точками соответственно ...., дирекционными углами ... и внутренними у</w:t>
      </w:r>
      <w:r>
        <w:t>глами ...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</w:t>
      </w:r>
      <w:r>
        <w:t>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</w:t>
      </w:r>
      <w:r>
        <w:t xml:space="preserve">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</w:t>
      </w:r>
      <w:r>
        <w:t>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/подпись/       </w:t>
      </w:r>
      <w:r>
        <w:tab/>
      </w:r>
      <w:r>
        <w:tab/>
      </w:r>
      <w:r>
        <w:t xml:space="preserve">          И.Ю. Макаров</w:t>
      </w:r>
    </w:p>
    <w:p w:rsidR="00A77B3E"/>
    <w:sectPr w:rsidSect="0040723A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3A"/>
    <w:rsid w:val="004072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1176B4-0079-496E-8B62-E743D36D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