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2-89-531/2023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</w:t>
      </w:r>
      <w:r>
        <w:t>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в пользу наименование организации в лице филиала наименование организации в адрес (ОГРН: 1149102047962, ИНН: телефон, КПП: 910201001) задолженность по содержанию и обогреву мест общего пользования, жилого дома  в адрес по адрес, сложившуюся за пери</w:t>
      </w:r>
      <w:r>
        <w:t>од с дата по дата, в размере  сумма, пени в размере сумма, а также расходы, связанные с оплатой государственной пошлины в размере сумма 00 коп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</w:t>
      </w:r>
      <w:r>
        <w:t>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</w:t>
      </w:r>
      <w:r>
        <w:t>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</w:t>
      </w:r>
      <w:r>
        <w:t>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</w:t>
      </w:r>
      <w:r>
        <w:t>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F5"/>
    <w:rsid w:val="00A77B3E"/>
    <w:rsid w:val="00C65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