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2-89-539/2026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26 мая 2026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 республиканского </w:t>
      </w:r>
      <w:r>
        <w:t xml:space="preserve">значения Феодосия с  подчиненной ем территорией) адрес </w:t>
      </w:r>
      <w:r>
        <w:t>фио</w:t>
      </w:r>
      <w:r>
        <w:t>,</w:t>
      </w:r>
    </w:p>
    <w:p w:rsidR="00A77B3E">
      <w:r>
        <w:t xml:space="preserve">при секретаре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</w:t>
      </w:r>
      <w:r>
        <w:t xml:space="preserve">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 xml:space="preserve">Исковые требования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</w:t>
      </w:r>
      <w:r>
        <w:t>альный ремонт общего имущества в многоквартирном доме  - удовлетворить частично.</w:t>
      </w:r>
    </w:p>
    <w:p w:rsidR="00A77B3E">
      <w:r>
        <w:t xml:space="preserve">Взыскать с солидарно с </w:t>
      </w:r>
      <w:r>
        <w:t>фио</w:t>
      </w:r>
      <w:r>
        <w:t xml:space="preserve">, паспортные данные Миграционным пунктом в адрес Межрайонного отдела УФМС России по адрес в адрес, код подразделения 510-004), </w:t>
      </w:r>
      <w:r>
        <w:t>фио</w:t>
      </w:r>
      <w:r>
        <w:t>, паспортные данные</w:t>
      </w:r>
      <w:r>
        <w:t xml:space="preserve"> Миграционным пунктом в адрес Межрайонного отдела УФМС России по адрес в адрес, код подразделения 510-004) в пользу наименование организации (ОГРН 1149102183735, ИНН/КПП 9102066504/910201001) задолженность по уплате взносов на капитальный ремонт общего иму</w:t>
      </w:r>
      <w:r>
        <w:t>щества в многоквартирном доме за период с дата по дата в размере сумма, пени по состоянию на дата в размере сумма, расходы по уплате государственной пошлины в размере сумма, а всего – сумма.</w:t>
      </w:r>
    </w:p>
    <w:p w:rsidR="00A77B3E">
      <w:r>
        <w:t xml:space="preserve">Взыскание неустойки, рассчитываемой в соответствии с частью 14.1 </w:t>
      </w:r>
      <w:r>
        <w:t>статьи 155 Жилищного кодекса Российской Федерации, производить с ответчиков по дату фактического исполнения обязательств.</w:t>
      </w:r>
    </w:p>
    <w:p w:rsidR="00A77B3E">
      <w:r>
        <w:t>В удовлетворении иной части исковых требований – отказать.</w:t>
      </w:r>
    </w:p>
    <w:p w:rsidR="00A77B3E">
      <w:r>
        <w:t>Мировой судья может не составлять мотивированное решение суда по рассмотрен</w:t>
      </w:r>
      <w:r>
        <w:t>ному им делу.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Мировой судья</w:t>
      </w:r>
      <w:r>
        <w:t xml:space="preserve">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</w:t>
      </w:r>
      <w:r>
        <w:t xml:space="preserve">ской суд адрес  через мирового судью судебного участка №89 Феодосийского </w:t>
      </w:r>
      <w:r>
        <w:t>судебного района (город республиканского значения Феодосия с  подчиненной ем территорией) адрес  в течение месяца со дня принятия решения суда в окончательной форме.</w:t>
      </w:r>
    </w:p>
    <w:p w:rsidR="00A77B3E"/>
    <w:p w:rsidR="00A77B3E"/>
    <w:p w:rsidR="00A77B3E"/>
    <w:p w:rsidR="00A77B3E">
      <w:r>
        <w:t xml:space="preserve">   Мировой суд</w:t>
      </w:r>
      <w:r>
        <w:t>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9C"/>
    <w:rsid w:val="000B179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