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2-89-593/2021</w:t>
      </w:r>
    </w:p>
    <w:p w:rsidR="00A77B3E">
      <w:r>
        <w:t>УИД: 91MS0089-01-2021-001046-17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01 июля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</w:t>
      </w:r>
      <w:r>
        <w:t xml:space="preserve">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</w:t>
      </w:r>
      <w:r>
        <w:t>ть ввиду пропуска срока исковой давности.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</w:t>
      </w:r>
      <w:r>
        <w:t>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</w:t>
      </w:r>
      <w:r>
        <w:t xml:space="preserve">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</w:t>
      </w:r>
      <w:r>
        <w:t>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</w:t>
      </w:r>
      <w:r>
        <w:t xml:space="preserve">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21"/>
    <w:rsid w:val="005B5C2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