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2-89-781/2025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</w:t>
      </w:r>
      <w:r>
        <w:t xml:space="preserve">доме, </w:t>
      </w:r>
    </w:p>
    <w:p w:rsidR="00A77B3E">
      <w:r>
        <w:t xml:space="preserve">Руководствуясь </w:t>
      </w:r>
      <w:r>
        <w:t>ст.ст</w:t>
      </w:r>
      <w:r>
        <w:t xml:space="preserve">. 194-199, Гражданского процессуального кодекса Российской Федерации, суд, </w:t>
      </w:r>
    </w:p>
    <w:p w:rsidR="00A77B3E">
      <w:r>
        <w:t>решил:</w:t>
      </w:r>
    </w:p>
    <w:p w:rsidR="00A77B3E">
      <w:r>
        <w:t xml:space="preserve">В удовлетворении исковых требований  наименование организации  - отказать. </w:t>
      </w:r>
    </w:p>
    <w:p w:rsidR="00A77B3E">
      <w:r>
        <w:t>Лица, участвующие в деле, их представители, присутствовавшие в судебно</w:t>
      </w:r>
      <w:r>
        <w:t>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</w:t>
      </w:r>
      <w:r>
        <w:t>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</w:t>
      </w:r>
      <w:r>
        <w:t>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</w:t>
      </w:r>
      <w:r>
        <w:t>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03"/>
    <w:rsid w:val="00421E0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