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F3A09">
      <w:pPr>
        <w:jc w:val="right"/>
      </w:pPr>
      <w:r>
        <w:t>Дело № 2-89-891/2019</w:t>
      </w:r>
    </w:p>
    <w:p w:rsidR="00A77B3E" w:rsidP="000F3A09">
      <w:pPr>
        <w:jc w:val="center"/>
      </w:pPr>
      <w:r>
        <w:t>Р Е Ш Е Н И Е</w:t>
      </w:r>
    </w:p>
    <w:p w:rsidR="00A77B3E" w:rsidP="000F3A09">
      <w:pPr>
        <w:jc w:val="center"/>
      </w:pPr>
      <w:r>
        <w:t>Именем Российской Федерации</w:t>
      </w:r>
    </w:p>
    <w:p w:rsidR="00A77B3E">
      <w:r>
        <w:t>11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  <w:t>Погосян В.М.,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Варданян Л.А.,</w:t>
      </w:r>
    </w:p>
    <w:p w:rsidR="00A77B3E">
      <w:r>
        <w:t>рассмотрев в</w:t>
      </w:r>
      <w:r>
        <w:t xml:space="preserve"> открытом судебном заседании гражданское дело по исковому заявлению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к Варданян Л.А., </w:t>
      </w:r>
      <w:r>
        <w:t>Шаданян</w:t>
      </w:r>
      <w:r>
        <w:t xml:space="preserve"> О </w:t>
      </w:r>
      <w:r>
        <w:t>о</w:t>
      </w:r>
      <w:r>
        <w:t xml:space="preserve"> взыскании задолженности за пр</w:t>
      </w:r>
      <w:r>
        <w:t>иродный газ, -</w:t>
      </w:r>
    </w:p>
    <w:p w:rsidR="00A77B3E"/>
    <w:p w:rsidR="00A77B3E" w:rsidP="000F3A09">
      <w:pPr>
        <w:jc w:val="center"/>
      </w:pPr>
      <w:r>
        <w:t>Р Е Ш И Л:</w:t>
      </w:r>
    </w:p>
    <w:p w:rsidR="00A77B3E"/>
    <w:p w:rsidR="00A77B3E">
      <w:r>
        <w:t>Исковое заявление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>» – удовлетворить частично.</w:t>
      </w:r>
    </w:p>
    <w:p w:rsidR="00A77B3E">
      <w:r>
        <w:t xml:space="preserve">Взыскать с Варданян Л.А., дата рождения, уроженки </w:t>
      </w:r>
      <w:r>
        <w:t>адре</w:t>
      </w:r>
      <w:r>
        <w:t>сместо</w:t>
      </w:r>
      <w:r>
        <w:t xml:space="preserve"> рождения, зарегистрированной и проживающей по адресу: адрес, </w:t>
      </w:r>
      <w:r>
        <w:t>Шаданян</w:t>
      </w:r>
      <w:r>
        <w:t xml:space="preserve"> </w:t>
      </w:r>
      <w:r>
        <w:t>Оа</w:t>
      </w:r>
      <w:r>
        <w:t xml:space="preserve">, дата рождения, уроженца </w:t>
      </w:r>
      <w:r>
        <w:t>адресместо</w:t>
      </w:r>
      <w:r>
        <w:t xml:space="preserve"> рождения, проживающего в адрес, солидарно в пользу Феодосийского управления по эксплуатации газового хозяйства Государственного унитарного пр</w:t>
      </w:r>
      <w:r>
        <w:t>едприятия Республики Крым «</w:t>
      </w:r>
      <w:r>
        <w:t>Крымгазсети</w:t>
      </w:r>
      <w:r>
        <w:t xml:space="preserve">» (298100, Республика Крым, г. Феодосия, ул. Федько, д. 16, </w:t>
      </w:r>
      <w:r>
        <w:t>р.сч</w:t>
      </w:r>
      <w:r>
        <w:t>.: 40602810904230020001 банк АО «</w:t>
      </w:r>
      <w:r>
        <w:t>Генбанк</w:t>
      </w:r>
      <w:r>
        <w:t>», ИНН: 9102016743, КПП: 910843004, БИК: 043510123, ОГРН: 1149102024906) сумму задолженности за природный газ за п</w:t>
      </w:r>
      <w:r>
        <w:t>ериод с 31.10.2018 г. по 06.12.2019 г. в размере 24 960 (двадцать четыре тысячи девятьсот шестьдесят) руб. 94 (девяносто четыре) коп., а также судебные издержки в размере 948 (девятьсот сорок восемь) руб. 80 (восемьдесят) коп.</w:t>
      </w:r>
    </w:p>
    <w:p w:rsidR="00A77B3E">
      <w:r>
        <w:t>Решение может быть обжаловано</w:t>
      </w:r>
      <w:r>
        <w:t xml:space="preserve">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</w:t>
      </w:r>
      <w:r>
        <w:t>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>
        <w:t>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</w:t>
      </w:r>
      <w:r>
        <w:t xml:space="preserve">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09"/>
    <w:rsid w:val="000F3A0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0FA6CE-08B1-4B23-ABC4-BFD5AD12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