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35345">
      <w:pPr>
        <w:jc w:val="right"/>
      </w:pPr>
      <w:r>
        <w:t>Дело № 2-89-966/2019</w:t>
      </w:r>
    </w:p>
    <w:p w:rsidR="00A77B3E" w:rsidP="00335345">
      <w:pPr>
        <w:jc w:val="center"/>
      </w:pPr>
      <w:r>
        <w:t>З А О Ч Н О Е    Р Е Ш Е Н И Е</w:t>
      </w:r>
    </w:p>
    <w:p w:rsidR="00A77B3E" w:rsidP="00335345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Нестеренко Р.Е.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Нестеренко Р.Е., дата </w:t>
      </w:r>
      <w:r>
        <w:t>рождения,п</w:t>
      </w:r>
      <w:r>
        <w:t>роживающего</w:t>
      </w:r>
      <w:r>
        <w:t xml:space="preserve"> по адресу: Республика Крым, гор. </w:t>
      </w:r>
      <w:r>
        <w:t>Феодосия,пер</w:t>
      </w:r>
      <w:r>
        <w:t>. Строительный, д. 9(16),здание по ГП 36, комн. 26,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</w:t>
      </w:r>
      <w:r>
        <w:t xml:space="preserve"> КПП: 910843001, БИК: 043510001, р/сч.:40101810335100010001, л/с 047551А96180) денежные средства в размере 3090 (три тысячи девяносто) руб. 00 коп.</w:t>
      </w:r>
    </w:p>
    <w:p w:rsidR="00A77B3E">
      <w:r>
        <w:t xml:space="preserve">Взыскать с Нестеренко Р.Е., дата </w:t>
      </w:r>
      <w:r>
        <w:t>рождения,проживающего</w:t>
      </w:r>
      <w:r>
        <w:t xml:space="preserve"> по адресу: адрес, в доход бюджета госпошлину в сумме </w:t>
      </w:r>
      <w:r>
        <w:t>400 (четыреста) руб. 00 коп. с зачислением на реквизиты: Счет банка - получателя платежа: 40101810335100010001, наименование банка - получателя платежа: Отделение по республике Крым ЦБ РФ, БИК: 043510001, КБК: 18210803010011000110, Код ИФНС (МИ ФНС) по Рес</w:t>
      </w:r>
      <w:r>
        <w:t xml:space="preserve">публике Крым: 9108, наименование получателя платежа: УФК по Республике Крым (Межрайонная ИФНС России № 4 по Республике Крым), ИНН: 9108000027, КПП: 910801001. 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</w:t>
      </w:r>
      <w:r>
        <w:t>в течение семи дней со дня вручения им копии этого решения.</w:t>
      </w:r>
    </w:p>
    <w:p w:rsidR="00A77B3E">
      <w:r>
        <w:t xml:space="preserve"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</w:t>
      </w:r>
      <w:r>
        <w:t>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</w:t>
      </w:r>
      <w:r>
        <w:t xml:space="preserve">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</w:t>
      </w:r>
      <w:r>
        <w:t xml:space="preserve">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>
        <w:t>может быть подано в течение трех дней со дня объявления резолютивной части решения суда, если лица, участвующие в</w:t>
      </w:r>
      <w:r>
        <w:t xml:space="preserve">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5"/>
    <w:rsid w:val="003353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8234A0-FDA3-435E-A15B-71D696E4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